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92" w:rsidRDefault="00307B92" w:rsidP="00307B92">
      <w:pPr>
        <w:widowControl/>
        <w:autoSpaceDE/>
        <w:autoSpaceDN/>
        <w:adjustRightInd/>
        <w:jc w:val="center"/>
        <w:rPr>
          <w:sz w:val="72"/>
          <w:szCs w:val="72"/>
        </w:rPr>
      </w:pPr>
      <w:bookmarkStart w:id="0" w:name="f0060eNSUs1v2820a"/>
      <w:bookmarkEnd w:id="0"/>
    </w:p>
    <w:p w:rsidR="00307B92" w:rsidRPr="003A5D9D" w:rsidRDefault="00307B92" w:rsidP="00307B92">
      <w:pPr>
        <w:widowControl/>
        <w:autoSpaceDE/>
        <w:autoSpaceDN/>
        <w:adjustRightInd/>
        <w:jc w:val="center"/>
        <w:rPr>
          <w:sz w:val="72"/>
          <w:szCs w:val="72"/>
        </w:rPr>
      </w:pPr>
      <w:r w:rsidRPr="003A5D9D">
        <w:rPr>
          <w:sz w:val="72"/>
          <w:szCs w:val="72"/>
        </w:rPr>
        <w:t>USTAWA</w:t>
      </w:r>
    </w:p>
    <w:p w:rsidR="00307B92" w:rsidRPr="003A5D9D" w:rsidRDefault="00307B92" w:rsidP="00307B92">
      <w:pPr>
        <w:widowControl/>
        <w:autoSpaceDE/>
        <w:autoSpaceDN/>
        <w:adjustRightInd/>
        <w:jc w:val="center"/>
        <w:rPr>
          <w:sz w:val="72"/>
          <w:szCs w:val="72"/>
        </w:rPr>
      </w:pPr>
      <w:r w:rsidRPr="003A5D9D">
        <w:rPr>
          <w:sz w:val="72"/>
          <w:szCs w:val="72"/>
        </w:rPr>
        <w:t>Z DNIA 5 STYCZNIA 2011 R.</w:t>
      </w:r>
    </w:p>
    <w:p w:rsidR="00307B92" w:rsidRPr="003A5D9D" w:rsidRDefault="00307B92" w:rsidP="00307B92">
      <w:pPr>
        <w:widowControl/>
        <w:autoSpaceDE/>
        <w:autoSpaceDN/>
        <w:adjustRightInd/>
        <w:jc w:val="center"/>
        <w:rPr>
          <w:sz w:val="72"/>
          <w:szCs w:val="72"/>
        </w:rPr>
      </w:pPr>
    </w:p>
    <w:p w:rsidR="00307B92" w:rsidRDefault="00307B92" w:rsidP="00307B92">
      <w:pPr>
        <w:widowControl/>
        <w:autoSpaceDE/>
        <w:autoSpaceDN/>
        <w:adjustRightInd/>
        <w:jc w:val="center"/>
        <w:rPr>
          <w:b/>
          <w:sz w:val="144"/>
          <w:szCs w:val="144"/>
        </w:rPr>
      </w:pPr>
      <w:r w:rsidRPr="003A5D9D">
        <w:rPr>
          <w:b/>
          <w:sz w:val="144"/>
          <w:szCs w:val="144"/>
        </w:rPr>
        <w:t>KODEKS WYBORCZY</w:t>
      </w:r>
    </w:p>
    <w:p w:rsidR="00307B92" w:rsidRDefault="00307B92" w:rsidP="00307B92">
      <w:pPr>
        <w:widowControl/>
        <w:autoSpaceDE/>
        <w:autoSpaceDN/>
        <w:adjustRightInd/>
        <w:jc w:val="center"/>
        <w:rPr>
          <w:b/>
          <w:sz w:val="36"/>
          <w:szCs w:val="36"/>
        </w:rPr>
      </w:pPr>
      <w:r>
        <w:rPr>
          <w:b/>
          <w:sz w:val="36"/>
          <w:szCs w:val="36"/>
        </w:rPr>
        <w:t>(wyciąg)</w:t>
      </w:r>
    </w:p>
    <w:p w:rsidR="00307B92" w:rsidRDefault="00307B92" w:rsidP="00307B92">
      <w:pPr>
        <w:widowControl/>
        <w:autoSpaceDE/>
        <w:autoSpaceDN/>
        <w:adjustRightInd/>
        <w:jc w:val="center"/>
        <w:rPr>
          <w:b/>
          <w:sz w:val="36"/>
          <w:szCs w:val="36"/>
        </w:rPr>
      </w:pPr>
    </w:p>
    <w:p w:rsidR="00307B92" w:rsidRDefault="00307B92" w:rsidP="00307B92">
      <w:pPr>
        <w:widowControl/>
        <w:autoSpaceDE/>
        <w:autoSpaceDN/>
        <w:adjustRightInd/>
        <w:jc w:val="center"/>
        <w:rPr>
          <w:b/>
          <w:sz w:val="36"/>
          <w:szCs w:val="36"/>
        </w:rPr>
      </w:pPr>
      <w:r>
        <w:rPr>
          <w:b/>
          <w:sz w:val="36"/>
          <w:szCs w:val="36"/>
        </w:rPr>
        <w:t xml:space="preserve">(Wybory do organów </w:t>
      </w:r>
    </w:p>
    <w:p w:rsidR="00307B92" w:rsidRDefault="00307B92" w:rsidP="00307B92">
      <w:pPr>
        <w:widowControl/>
        <w:autoSpaceDE/>
        <w:autoSpaceDN/>
        <w:adjustRightInd/>
        <w:jc w:val="center"/>
        <w:rPr>
          <w:b/>
          <w:sz w:val="36"/>
          <w:szCs w:val="36"/>
        </w:rPr>
      </w:pPr>
      <w:r>
        <w:rPr>
          <w:b/>
          <w:sz w:val="36"/>
          <w:szCs w:val="36"/>
        </w:rPr>
        <w:t>jednostek samorządu terytorialnego – 7 kwietnia 2024 r.)</w:t>
      </w:r>
    </w:p>
    <w:p w:rsidR="00307B92" w:rsidRDefault="00307B92" w:rsidP="00307B92">
      <w:pPr>
        <w:widowControl/>
        <w:autoSpaceDE/>
        <w:autoSpaceDN/>
        <w:adjustRightInd/>
        <w:jc w:val="center"/>
        <w:rPr>
          <w:b/>
          <w:sz w:val="36"/>
          <w:szCs w:val="36"/>
        </w:rPr>
      </w:pPr>
    </w:p>
    <w:p w:rsidR="00307B92" w:rsidRDefault="00307B92" w:rsidP="00307B92">
      <w:pPr>
        <w:widowControl/>
        <w:autoSpaceDE/>
        <w:autoSpaceDN/>
        <w:adjustRightInd/>
        <w:jc w:val="center"/>
        <w:rPr>
          <w:b/>
          <w:sz w:val="36"/>
          <w:szCs w:val="36"/>
        </w:rPr>
      </w:pPr>
    </w:p>
    <w:p w:rsidR="00307B92" w:rsidRDefault="00307B92" w:rsidP="00307B92">
      <w:pPr>
        <w:widowControl/>
        <w:autoSpaceDE/>
        <w:autoSpaceDN/>
        <w:adjustRightInd/>
        <w:jc w:val="center"/>
        <w:rPr>
          <w:b/>
          <w:sz w:val="36"/>
          <w:szCs w:val="36"/>
        </w:rPr>
      </w:pPr>
      <w:r>
        <w:rPr>
          <w:b/>
          <w:sz w:val="36"/>
          <w:szCs w:val="36"/>
        </w:rPr>
        <w:t>tekst ujednolicony w Krajowym Biurze Wyborczym</w:t>
      </w:r>
    </w:p>
    <w:p w:rsidR="00307B92" w:rsidRDefault="00307B92" w:rsidP="00307B92">
      <w:pPr>
        <w:widowControl/>
        <w:autoSpaceDE/>
        <w:autoSpaceDN/>
        <w:adjustRightInd/>
      </w:pPr>
      <w:r>
        <w:br w:type="page"/>
      </w:r>
    </w:p>
    <w:p w:rsidR="006520F0" w:rsidRPr="00307B92" w:rsidRDefault="006520F0" w:rsidP="003F68D1">
      <w:pPr>
        <w:pStyle w:val="OZNRODZAKTUtznustawalubrozporzdzenieiorganwydajcy"/>
        <w:spacing w:line="240" w:lineRule="auto"/>
        <w:rPr>
          <w:rFonts w:ascii="Times New Roman" w:hAnsi="Times New Roman"/>
          <w:sz w:val="26"/>
          <w:szCs w:val="26"/>
        </w:rPr>
      </w:pPr>
      <w:r w:rsidRPr="00307B92">
        <w:rPr>
          <w:rFonts w:ascii="Times New Roman" w:hAnsi="Times New Roman"/>
          <w:sz w:val="26"/>
          <w:szCs w:val="26"/>
        </w:rPr>
        <w:lastRenderedPageBreak/>
        <w:t>USTAWA</w:t>
      </w:r>
    </w:p>
    <w:p w:rsidR="006520F0" w:rsidRPr="00307B92" w:rsidRDefault="006520F0" w:rsidP="003F68D1">
      <w:pPr>
        <w:pStyle w:val="DATAAKTUdatauchwalenialubwydaniaaktu"/>
        <w:spacing w:line="240" w:lineRule="auto"/>
        <w:rPr>
          <w:rFonts w:ascii="Times New Roman" w:hAnsi="Times New Roman" w:cs="Times New Roman"/>
          <w:sz w:val="26"/>
          <w:szCs w:val="26"/>
        </w:rPr>
      </w:pPr>
      <w:r w:rsidRPr="00307B92">
        <w:rPr>
          <w:rFonts w:ascii="Times New Roman" w:hAnsi="Times New Roman" w:cs="Times New Roman"/>
          <w:sz w:val="26"/>
          <w:szCs w:val="26"/>
        </w:rPr>
        <w:t>z dnia 5 stycznia 2011 r.</w:t>
      </w:r>
    </w:p>
    <w:p w:rsidR="002D38BA" w:rsidRPr="00307B92" w:rsidRDefault="006520F0" w:rsidP="003F68D1">
      <w:pPr>
        <w:pStyle w:val="TYTUAKTUprzedmiotregulacjiustawylubrozporzdzenia"/>
        <w:spacing w:after="0" w:line="240" w:lineRule="auto"/>
        <w:rPr>
          <w:rStyle w:val="IGPindeksgrnyipogrubienie"/>
          <w:rFonts w:ascii="Times New Roman" w:hAnsi="Times New Roman" w:cs="Times New Roman"/>
          <w:sz w:val="26"/>
          <w:szCs w:val="26"/>
        </w:rPr>
      </w:pPr>
      <w:r w:rsidRPr="00307B92">
        <w:rPr>
          <w:rFonts w:ascii="Times New Roman" w:hAnsi="Times New Roman" w:cs="Times New Roman"/>
          <w:sz w:val="26"/>
          <w:szCs w:val="26"/>
        </w:rPr>
        <w:t>Kodeks wyborczy</w:t>
      </w:r>
    </w:p>
    <w:p w:rsidR="002258E2" w:rsidRPr="00307B92" w:rsidRDefault="002258E2" w:rsidP="003F68D1">
      <w:pPr>
        <w:pStyle w:val="ARTartustawynprozporzdzenia"/>
        <w:spacing w:before="0" w:line="240" w:lineRule="auto"/>
        <w:ind w:firstLine="0"/>
        <w:jc w:val="center"/>
        <w:rPr>
          <w:rFonts w:ascii="Times New Roman" w:hAnsi="Times New Roman" w:cs="Times New Roman"/>
          <w:i/>
          <w:sz w:val="26"/>
          <w:szCs w:val="26"/>
        </w:rPr>
      </w:pPr>
      <w:r w:rsidRPr="00307B92">
        <w:rPr>
          <w:rFonts w:ascii="Times New Roman" w:hAnsi="Times New Roman" w:cs="Times New Roman"/>
          <w:i/>
          <w:sz w:val="26"/>
          <w:szCs w:val="26"/>
        </w:rPr>
        <w:t>(Dziennik Ustaw z 20</w:t>
      </w:r>
      <w:r w:rsidR="00B942E6" w:rsidRPr="00307B92">
        <w:rPr>
          <w:rFonts w:ascii="Times New Roman" w:hAnsi="Times New Roman" w:cs="Times New Roman"/>
          <w:i/>
          <w:sz w:val="26"/>
          <w:szCs w:val="26"/>
        </w:rPr>
        <w:t>2</w:t>
      </w:r>
      <w:r w:rsidR="0047654F" w:rsidRPr="00307B92">
        <w:rPr>
          <w:rFonts w:ascii="Times New Roman" w:hAnsi="Times New Roman" w:cs="Times New Roman"/>
          <w:i/>
          <w:sz w:val="26"/>
          <w:szCs w:val="26"/>
        </w:rPr>
        <w:t>3</w:t>
      </w:r>
      <w:r w:rsidR="00A1781F" w:rsidRPr="00307B92">
        <w:rPr>
          <w:rFonts w:ascii="Times New Roman" w:hAnsi="Times New Roman" w:cs="Times New Roman"/>
          <w:i/>
          <w:sz w:val="26"/>
          <w:szCs w:val="26"/>
        </w:rPr>
        <w:t xml:space="preserve"> </w:t>
      </w:r>
      <w:r w:rsidRPr="00307B92">
        <w:rPr>
          <w:rFonts w:ascii="Times New Roman" w:hAnsi="Times New Roman" w:cs="Times New Roman"/>
          <w:i/>
          <w:sz w:val="26"/>
          <w:szCs w:val="26"/>
        </w:rPr>
        <w:t>r. poz.</w:t>
      </w:r>
      <w:r w:rsidR="0047654F" w:rsidRPr="00307B92">
        <w:rPr>
          <w:rFonts w:ascii="Times New Roman" w:hAnsi="Times New Roman" w:cs="Times New Roman"/>
          <w:i/>
          <w:sz w:val="26"/>
          <w:szCs w:val="26"/>
        </w:rPr>
        <w:t>2408</w:t>
      </w:r>
      <w:r w:rsidRPr="00307B92">
        <w:rPr>
          <w:rFonts w:ascii="Times New Roman" w:hAnsi="Times New Roman" w:cs="Times New Roman"/>
          <w:i/>
          <w:sz w:val="26"/>
          <w:szCs w:val="26"/>
        </w:rPr>
        <w:t>)</w:t>
      </w:r>
    </w:p>
    <w:p w:rsidR="008E0607" w:rsidRPr="00307B92" w:rsidRDefault="008E0607" w:rsidP="003F68D1">
      <w:pPr>
        <w:pStyle w:val="ARTartustawynprozporzdzenia"/>
        <w:spacing w:before="240" w:after="240" w:line="240" w:lineRule="auto"/>
        <w:ind w:firstLine="0"/>
        <w:jc w:val="center"/>
        <w:rPr>
          <w:rFonts w:ascii="Times New Roman" w:hAnsi="Times New Roman" w:cs="Times New Roman"/>
          <w:b/>
          <w:i/>
          <w:sz w:val="26"/>
          <w:szCs w:val="26"/>
        </w:rPr>
      </w:pPr>
      <w:r w:rsidRPr="00307B92">
        <w:rPr>
          <w:rFonts w:ascii="Times New Roman" w:hAnsi="Times New Roman" w:cs="Times New Roman"/>
          <w:b/>
          <w:i/>
          <w:sz w:val="26"/>
          <w:szCs w:val="26"/>
        </w:rPr>
        <w:t>(wyciąg)</w:t>
      </w:r>
    </w:p>
    <w:p w:rsidR="006520F0" w:rsidRPr="00307B92" w:rsidRDefault="006520F0" w:rsidP="003F68D1">
      <w:pPr>
        <w:pStyle w:val="TYTDZOZNoznaczenietytuulub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DZIAŁ I</w:t>
      </w:r>
    </w:p>
    <w:p w:rsidR="006520F0" w:rsidRPr="00307B92" w:rsidRDefault="006520F0" w:rsidP="003F68D1">
      <w:pPr>
        <w:pStyle w:val="TYTDZPRZEDMprzedmiotregulacjitytuulubdziau"/>
        <w:spacing w:before="0" w:line="240" w:lineRule="auto"/>
        <w:rPr>
          <w:rFonts w:ascii="Times New Roman" w:hAnsi="Times New Roman"/>
          <w:sz w:val="26"/>
        </w:rPr>
      </w:pPr>
      <w:r w:rsidRPr="00307B92">
        <w:rPr>
          <w:rFonts w:ascii="Times New Roman" w:hAnsi="Times New Roman"/>
          <w:sz w:val="26"/>
        </w:rPr>
        <w:t>Przepisy wstępne</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Przepisy ogólne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w:t>
      </w:r>
      <w:r w:rsidRPr="00307B92">
        <w:rPr>
          <w:rFonts w:ascii="Times New Roman" w:hAnsi="Times New Roman" w:cs="Times New Roman"/>
          <w:sz w:val="26"/>
          <w:szCs w:val="26"/>
        </w:rPr>
        <w:t> Kodeks wyborczy określa zasady i tryb zgłaszania kandydatów, przeprowadzania oraz warunki ważności wyborów: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do Sejmu Rzeczypospolitej Polskiej i do Senatu Rzeczypospolitej Polskiej;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Prezydenta Rzeczypospolitej Polskiej;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do Parlamentu Europejskiego w Rzeczypospolitej Polskiej;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do organów stanowiących jednostek samorządu terytorialnego;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wójtów, burmistrzów i prezydentów miast.</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2.</w:t>
      </w:r>
      <w:r w:rsidRPr="00307B92">
        <w:rPr>
          <w:rFonts w:ascii="Times New Roman" w:hAnsi="Times New Roman" w:cs="Times New Roman"/>
          <w:sz w:val="26"/>
          <w:szCs w:val="26"/>
        </w:rPr>
        <w:t> W wyborach głosować można tylko osobiście, chyba że kodeks stanowi inaczej.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w:t>
      </w:r>
      <w:r w:rsidRPr="00307B92">
        <w:rPr>
          <w:rFonts w:ascii="Times New Roman" w:hAnsi="Times New Roman" w:cs="Times New Roman"/>
          <w:sz w:val="26"/>
          <w:szCs w:val="26"/>
        </w:rPr>
        <w:t> W tych samych wyborach głosować można tylko jeden raz.</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w:t>
      </w:r>
      <w:r w:rsidRPr="00307B92">
        <w:rPr>
          <w:rFonts w:ascii="Times New Roman" w:hAnsi="Times New Roman" w:cs="Times New Roman"/>
          <w:sz w:val="26"/>
          <w:szCs w:val="26"/>
        </w:rPr>
        <w:t xml:space="preserve"> Wybory odbywają się w dniu wolnym od pracy.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w:t>
      </w:r>
      <w:r w:rsidRPr="00307B92">
        <w:rPr>
          <w:rFonts w:ascii="Times New Roman" w:hAnsi="Times New Roman" w:cs="Times New Roman"/>
          <w:sz w:val="26"/>
          <w:szCs w:val="26"/>
        </w:rPr>
        <w:t> Ilekroć w kodeksie jest mowa 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referendach – należy przez to rozumieć referenda ogólnokrajowe i referenda lokalne;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organach stanowiących jednostek samorządu terytorialnego – należy przez to rozumieć, odpowiednio, rady gmin, rady powiatów i sejmiki województw;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radzie gminy – należy przez to rozumieć także radę miasta na prawach powiatu;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radzie – należy przez to rozumieć także sejmik województwa;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wójcie – należy przez to rozumieć także burmistrza i prezydenta miasta;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i/>
          <w:sz w:val="26"/>
          <w:szCs w:val="26"/>
        </w:rPr>
        <w:tab/>
      </w:r>
      <w:r w:rsidR="000B51A9" w:rsidRPr="00307B92">
        <w:rPr>
          <w:rStyle w:val="Kkursywa"/>
          <w:rFonts w:ascii="Times New Roman" w:hAnsi="Times New Roman" w:cs="Times New Roman"/>
          <w:i w:val="0"/>
          <w:sz w:val="26"/>
          <w:szCs w:val="26"/>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307B92">
        <w:rPr>
          <w:rFonts w:ascii="Times New Roman" w:hAnsi="Times New Roman" w:cs="Times New Roman"/>
          <w:sz w:val="26"/>
          <w:szCs w:val="26"/>
        </w:rPr>
        <w: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8)</w:t>
      </w:r>
      <w:r w:rsidRPr="00307B92">
        <w:rPr>
          <w:rFonts w:ascii="Times New Roman" w:hAnsi="Times New Roman" w:cs="Times New Roman"/>
          <w:sz w:val="26"/>
          <w:szCs w:val="26"/>
        </w:rPr>
        <w:tab/>
        <w:t>domu pomocy społecznej – należy przez to rozumieć także placówkę zapewniającą całodobową opiekę osobom niepełnosprawnym, przewlekle chorym lub osobom w podeszłym wieku, o której mowa w ustawie z dnia 12 marca 2004 r. o pomocy społecznej (Dz. U. z 201</w:t>
      </w:r>
      <w:r w:rsidR="00233418" w:rsidRPr="00307B92">
        <w:rPr>
          <w:rFonts w:ascii="Times New Roman" w:hAnsi="Times New Roman" w:cs="Times New Roman"/>
          <w:sz w:val="26"/>
          <w:szCs w:val="26"/>
        </w:rPr>
        <w:t>6</w:t>
      </w:r>
      <w:r w:rsidRPr="00307B92">
        <w:rPr>
          <w:rFonts w:ascii="Times New Roman" w:hAnsi="Times New Roman" w:cs="Times New Roman"/>
          <w:sz w:val="26"/>
          <w:szCs w:val="26"/>
        </w:rPr>
        <w:t> r. poz. </w:t>
      </w:r>
      <w:r w:rsidR="0093097B" w:rsidRPr="00307B92">
        <w:rPr>
          <w:rFonts w:ascii="Times New Roman" w:hAnsi="Times New Roman" w:cs="Times New Roman"/>
          <w:sz w:val="26"/>
          <w:szCs w:val="26"/>
        </w:rPr>
        <w:t>930</w:t>
      </w:r>
      <w:r w:rsidR="00DE2BDF" w:rsidRPr="00307B92">
        <w:rPr>
          <w:rFonts w:ascii="Times New Roman" w:hAnsi="Times New Roman" w:cs="Times New Roman"/>
          <w:sz w:val="26"/>
          <w:szCs w:val="26"/>
        </w:rPr>
        <w:t xml:space="preserve"> i 1583</w:t>
      </w:r>
      <w:r w:rsidRPr="00307B92">
        <w:rPr>
          <w:rFonts w:ascii="Times New Roman" w:hAnsi="Times New Roman" w:cs="Times New Roman"/>
          <w:sz w:val="26"/>
          <w:szCs w:val="26"/>
        </w:rPr>
        <w: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9)</w:t>
      </w:r>
      <w:r w:rsidRPr="00307B92">
        <w:rPr>
          <w:rFonts w:ascii="Times New Roman" w:hAnsi="Times New Roman" w:cs="Times New Roman"/>
          <w:sz w:val="26"/>
          <w:szCs w:val="26"/>
        </w:rPr>
        <w:tab/>
        <w:t>stałym zamieszkaniu – należy przez to rozumieć zamieszkanie w określonej miejscowości pod oznaczonym adresem z zamiarem stałego pobytu;</w:t>
      </w:r>
    </w:p>
    <w:p w:rsidR="0016014C" w:rsidRPr="00307B92" w:rsidRDefault="0016014C" w:rsidP="003F68D1">
      <w:pPr>
        <w:pStyle w:val="PKTpunkt"/>
        <w:spacing w:line="240" w:lineRule="auto"/>
        <w:rPr>
          <w:rFonts w:ascii="Times New Roman" w:hAnsi="Times New Roman" w:cs="Times New Roman"/>
          <w:sz w:val="26"/>
          <w:szCs w:val="26"/>
        </w:rPr>
      </w:pPr>
      <w:r w:rsidRPr="00307B92">
        <w:rPr>
          <w:sz w:val="26"/>
          <w:szCs w:val="26"/>
        </w:rPr>
        <w:t>10)</w:t>
      </w:r>
      <w:r w:rsidRPr="00307B92">
        <w:rPr>
          <w:sz w:val="26"/>
          <w:szCs w:val="26"/>
        </w:rPr>
        <w:tab/>
        <w:t>numerze ewidencyjnym PESEL – należy przez to rozumieć numer PESEL nadawany w trybie ustawy z dnia 24 września 2010 r. o ewidencji ludności (Dz. U. z 2022 r. poz. 1191);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11)</w:t>
      </w:r>
      <w:r w:rsidRPr="00307B92">
        <w:rPr>
          <w:rFonts w:ascii="Times New Roman" w:hAnsi="Times New Roman" w:cs="Times New Roman"/>
          <w:sz w:val="26"/>
          <w:szCs w:val="26"/>
        </w:rPr>
        <w:tab/>
        <w:t>wyborcy niepełnosprawnym – należy przez to rozumieć wyborcę o ograniczonej sprawności fizycznej, psychicznej, umysłowej lub w zakresie zmysłów, która utrudni</w:t>
      </w:r>
      <w:r w:rsidR="008E0A54" w:rsidRPr="00307B92">
        <w:rPr>
          <w:rFonts w:ascii="Times New Roman" w:hAnsi="Times New Roman" w:cs="Times New Roman"/>
          <w:sz w:val="26"/>
          <w:szCs w:val="26"/>
        </w:rPr>
        <w:t>a mu wzięcie udziału w wyborach;</w:t>
      </w:r>
    </w:p>
    <w:p w:rsidR="008E0A54" w:rsidRPr="00307B92" w:rsidRDefault="008E0A54"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12)</w:t>
      </w:r>
      <w:r w:rsidRPr="00307B92">
        <w:rPr>
          <w:rFonts w:ascii="Times New Roman" w:hAnsi="Times New Roman" w:cs="Times New Roman"/>
          <w:sz w:val="26"/>
          <w:szCs w:val="26"/>
        </w:rPr>
        <w:tab/>
        <w:t>znaku „x” – rozumie się przez to co najmniej dwie linie, które przecinają się w obrębie kratki;</w:t>
      </w:r>
    </w:p>
    <w:p w:rsidR="008E0A54" w:rsidRPr="00307B92" w:rsidRDefault="008E0A54" w:rsidP="003F68D1">
      <w:pPr>
        <w:pStyle w:val="PKTpunkt"/>
        <w:spacing w:line="240" w:lineRule="auto"/>
        <w:rPr>
          <w:rFonts w:ascii="Times New Roman" w:hAnsi="Times New Roman" w:cs="Times New Roman"/>
          <w:color w:val="000000"/>
          <w:sz w:val="26"/>
          <w:szCs w:val="26"/>
        </w:rPr>
      </w:pPr>
      <w:r w:rsidRPr="00307B92">
        <w:rPr>
          <w:rFonts w:ascii="Times New Roman" w:hAnsi="Times New Roman" w:cs="Times New Roman"/>
          <w:sz w:val="26"/>
          <w:szCs w:val="26"/>
        </w:rPr>
        <w:t>13)</w:t>
      </w:r>
      <w:r w:rsidRPr="00307B92">
        <w:rPr>
          <w:rFonts w:ascii="Times New Roman" w:hAnsi="Times New Roman" w:cs="Times New Roman"/>
          <w:sz w:val="26"/>
          <w:szCs w:val="26"/>
        </w:rPr>
        <w:tab/>
      </w:r>
      <w:r w:rsidR="0016014C" w:rsidRPr="00307B92">
        <w:rPr>
          <w:rFonts w:ascii="Times New Roman" w:hAnsi="Times New Roman" w:cs="Times New Roman"/>
          <w:color w:val="000000"/>
          <w:sz w:val="26"/>
          <w:szCs w:val="26"/>
        </w:rPr>
        <w:t>(uchylony);</w:t>
      </w:r>
    </w:p>
    <w:p w:rsidR="0016014C" w:rsidRPr="00307B92" w:rsidRDefault="0016014C" w:rsidP="003F68D1">
      <w:pPr>
        <w:pStyle w:val="PKTpunkt"/>
        <w:spacing w:line="240" w:lineRule="auto"/>
        <w:rPr>
          <w:rFonts w:ascii="Times New Roman" w:hAnsi="Times New Roman" w:cs="Times New Roman"/>
          <w:sz w:val="26"/>
          <w:szCs w:val="26"/>
        </w:rPr>
      </w:pPr>
      <w:r w:rsidRPr="00307B92">
        <w:rPr>
          <w:sz w:val="26"/>
          <w:szCs w:val="26"/>
        </w:rPr>
        <w:t>14)</w:t>
      </w:r>
      <w:r w:rsidRPr="00307B92">
        <w:rPr>
          <w:sz w:val="26"/>
          <w:szCs w:val="26"/>
        </w:rPr>
        <w:tab/>
        <w:t>adresie zamieszkania – należy przez to rozumieć adres, pod którym dana osoba faktycznie stale zamieszkuje i pod t</w:t>
      </w:r>
      <w:bookmarkStart w:id="1" w:name="_GoBack"/>
      <w:bookmarkEnd w:id="1"/>
      <w:r w:rsidRPr="00307B92">
        <w:rPr>
          <w:sz w:val="26"/>
          <w:szCs w:val="26"/>
        </w:rPr>
        <w:t>ym adresem ujęta jest w Centralnym Rejestrze Wyborców w stałym obwodzie głosowania zgodnie z adresem zameldowania na pobyt stały albo adresem stałego zamieszkania.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6.</w:t>
      </w:r>
      <w:r w:rsidRPr="00307B92">
        <w:rPr>
          <w:rFonts w:ascii="Times New Roman" w:hAnsi="Times New Roman" w:cs="Times New Roman"/>
          <w:sz w:val="26"/>
          <w:szCs w:val="26"/>
        </w:rPr>
        <w:t> Wszelkie pisma oraz postępowanie sądowe i administracyjne w sprawach wyborczych są wolne od opłat administracyjnych i kosztów sądowych.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7.</w:t>
      </w:r>
      <w:r w:rsidRPr="00307B92">
        <w:rPr>
          <w:rFonts w:ascii="Times New Roman" w:hAnsi="Times New Roman" w:cs="Times New Roman"/>
          <w:sz w:val="26"/>
          <w:szCs w:val="26"/>
        </w:rPr>
        <w:t> Dokumenty wymagane na podstawie przepisów kodeksu niesporządzone w języku polskim są składane wraz z tłumaczeniem przysięgłym na język polski.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w:t>
      </w:r>
      <w:r w:rsidRPr="00307B92">
        <w:rPr>
          <w:rFonts w:ascii="Times New Roman" w:hAnsi="Times New Roman" w:cs="Times New Roman"/>
          <w:sz w:val="26"/>
          <w:szCs w:val="26"/>
        </w:rPr>
        <w:t xml:space="preserve"> § 1. Dokumenty z wyborów są przekazywane do archiwów państwowych i mogą być udostępniane.</w:t>
      </w:r>
    </w:p>
    <w:p w:rsidR="008E0A54" w:rsidRPr="00307B92" w:rsidRDefault="008E0A54"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1a.  Dokumenty z wyborów są przechowywane przez okres co najmniej 5 lat.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archiwów państwowych, potrzeby ochrony przekazywanych, przechowywanych materiałów i zawartych w nich danych oraz podmiotów, którym dokumenty mogą być udostępniane.</w:t>
      </w:r>
    </w:p>
    <w:p w:rsidR="0016014C" w:rsidRPr="00307B92" w:rsidRDefault="0016014C" w:rsidP="003F68D1">
      <w:pPr>
        <w:pStyle w:val="USTustnpkodeksu"/>
        <w:spacing w:line="240" w:lineRule="auto"/>
        <w:rPr>
          <w:sz w:val="26"/>
          <w:szCs w:val="26"/>
        </w:rPr>
      </w:pPr>
      <w:r w:rsidRPr="00307B92">
        <w:rPr>
          <w:b/>
          <w:sz w:val="26"/>
          <w:szCs w:val="26"/>
        </w:rPr>
        <w:t>Art. 8a.</w:t>
      </w:r>
      <w:r w:rsidRPr="00307B92">
        <w:rPr>
          <w:sz w:val="26"/>
          <w:szCs w:val="26"/>
        </w:rPr>
        <w:t> § 1. W przypadku niedokonania zawiadomienia o utworzeniu komitetu wyborczego w wyborach albo niedokonania zgłoszenia listy kandydatów lub kandydata w wyborach pełnomocnik wyborczy komitetu wyborczego dokonuje protokolarnego zniszczenia kart wykazu podpisów obywateli popierających utworzenie komitetu wyborczego albo zgłoszenie listy kandydatów lub kandydata.</w:t>
      </w:r>
    </w:p>
    <w:p w:rsidR="0016014C" w:rsidRPr="00307B92" w:rsidRDefault="0016014C" w:rsidP="003F68D1">
      <w:pPr>
        <w:pStyle w:val="USTustnpkodeksu"/>
        <w:spacing w:line="240" w:lineRule="auto"/>
        <w:rPr>
          <w:sz w:val="26"/>
          <w:szCs w:val="26"/>
        </w:rPr>
      </w:pPr>
      <w:r w:rsidRPr="00307B92">
        <w:rPr>
          <w:sz w:val="26"/>
          <w:szCs w:val="26"/>
        </w:rPr>
        <w:t>§ 2. Zniszczenie kart, o których mowa w § 1, powinno nastąpić nie później niż w ciągu 3 dni po upływie terminu na dokonanie zawiadomienia o utworzeniu komitetu wyborczego albo zgłoszenia listy kandydatów lub kandydata.</w:t>
      </w:r>
    </w:p>
    <w:p w:rsidR="0016014C" w:rsidRPr="00307B92" w:rsidRDefault="0016014C" w:rsidP="003F68D1">
      <w:pPr>
        <w:pStyle w:val="USTustnpkodeksu"/>
        <w:spacing w:line="240" w:lineRule="auto"/>
        <w:rPr>
          <w:rFonts w:ascii="Times New Roman" w:hAnsi="Times New Roman" w:cs="Times New Roman"/>
          <w:sz w:val="26"/>
          <w:szCs w:val="26"/>
        </w:rPr>
      </w:pPr>
      <w:r w:rsidRPr="00307B92">
        <w:rPr>
          <w:sz w:val="26"/>
          <w:szCs w:val="26"/>
        </w:rPr>
        <w:t>§ 3. Z czynności, o której mowa w § 1, sporządzany jest protokół potwierdzający zniszczenie, który pełnomocnik wyborczy niezwłocznie przekazuje organowi wyborczemu właściwemu do przyjęcia zawiadomienia o utworzeniu komitetu wyborczego albo komisji właściwej do przyjęcia zgłoszenia listy kandydatów lub kandydata.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w:t>
      </w:r>
      <w:r w:rsidRPr="00307B92">
        <w:rPr>
          <w:rFonts w:ascii="Times New Roman" w:hAnsi="Times New Roman" w:cs="Times New Roman"/>
          <w:sz w:val="26"/>
          <w:szCs w:val="26"/>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koniec terminu wykonania czynności określonej w kodeksie przypada na sobotę albo na dzień ustawowo wolny od pracy, termin upływa pierwszego roboczego dnia po tym dniu.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kodeks nie stanowi inaczej, czynności wyborcze określone kalendarzem wyborczym oraz czynności, o których mowa w § 1, są dokonywane w godzinach urzędowania sądów, organów wyborczych, urzędów gmin oraz konsulatów.</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lastRenderedPageBreak/>
        <w:t>Rozdział 2</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Prawa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w:t>
      </w:r>
      <w:r w:rsidRPr="00307B92">
        <w:rPr>
          <w:rFonts w:ascii="Times New Roman" w:hAnsi="Times New Roman" w:cs="Times New Roman"/>
          <w:sz w:val="26"/>
          <w:szCs w:val="26"/>
        </w:rPr>
        <w:t xml:space="preserve"> § 1. Prawo wybierania (czynne prawo wyborcze) ma: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wyborach do Sejmu i do Senatu oraz w wyborach Prezydenta Rzeczypospolitej – obywatel polski, który najpóźniej w dniu głosowania kończy 18 lat;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 wyborach do organów stanowiących jednostek samorządu terytorialnego:</w:t>
      </w:r>
    </w:p>
    <w:p w:rsidR="006520F0" w:rsidRPr="00307B92" w:rsidRDefault="006520F0" w:rsidP="003F68D1">
      <w:pPr>
        <w:pStyle w:val="LITlitera"/>
        <w:spacing w:line="240" w:lineRule="auto"/>
        <w:rPr>
          <w:sz w:val="26"/>
          <w:szCs w:val="26"/>
        </w:rPr>
      </w:pPr>
      <w:r w:rsidRPr="00307B92">
        <w:rPr>
          <w:rFonts w:ascii="Times New Roman" w:hAnsi="Times New Roman" w:cs="Times New Roman"/>
          <w:sz w:val="26"/>
          <w:szCs w:val="26"/>
        </w:rPr>
        <w:t>a)</w:t>
      </w:r>
      <w:r w:rsidRPr="00307B92">
        <w:rPr>
          <w:rFonts w:ascii="Times New Roman" w:hAnsi="Times New Roman" w:cs="Times New Roman"/>
          <w:sz w:val="26"/>
          <w:szCs w:val="26"/>
        </w:rPr>
        <w:tab/>
      </w:r>
      <w:r w:rsidR="0067087E" w:rsidRPr="00307B92">
        <w:rPr>
          <w:spacing w:val="-2"/>
          <w:sz w:val="26"/>
          <w:szCs w:val="26"/>
        </w:rPr>
        <w:t>rady gminy – obywatel polski, obywatel Unii Europejskiej niebędący obywatelem polskim oraz obywatel Zjednoczonego</w:t>
      </w:r>
      <w:r w:rsidR="0067087E" w:rsidRPr="00307B92">
        <w:rPr>
          <w:sz w:val="26"/>
          <w:szCs w:val="26"/>
        </w:rPr>
        <w:t xml:space="preserve"> Królestwa Wielkiej Brytanii i Irlandii Północnej, który najpóźniej w dniu głosowania kończy 18 lat, oraz stale zamieszkuje na obszarze tej gminy,</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b)</w:t>
      </w:r>
      <w:r w:rsidRPr="00307B92">
        <w:rPr>
          <w:rFonts w:ascii="Times New Roman" w:hAnsi="Times New Roman" w:cs="Times New Roman"/>
          <w:sz w:val="26"/>
          <w:szCs w:val="26"/>
        </w:rPr>
        <w:tab/>
        <w:t>rady powiatu i sejmiku województwa – obywatel polski, który najpóźniej w dniu głosowania kończy 18 lat, oraz stale zamieszkuje na obszarze, odpowiednio, tego powiatu i województwa;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w wyborach wójta w danej gminie – osoba mająca prawo wybierania do rady tej gminy.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Nie ma prawa wybierania osoba: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pozbawiona praw publicznych prawomocnym orzeczeniem sądu;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pozbawiona praw wyborczych prawomocnym orzeczeniem Trybunału Stanu;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ubezwłasnowolniona prawomocnym orzeczeniem sądu.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w:t>
      </w:r>
      <w:r w:rsidRPr="00307B92">
        <w:rPr>
          <w:rFonts w:ascii="Times New Roman" w:hAnsi="Times New Roman" w:cs="Times New Roman"/>
          <w:sz w:val="26"/>
          <w:szCs w:val="26"/>
        </w:rPr>
        <w:t xml:space="preserve"> § 1. Prawo wybieralności (bierne prawo wyborcze) ma: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wyborach do Sejmu – obywatel polski mający prawo wybierania w tych wyborach, który najpóźniej w dniu wyborów kończy 21 lat;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wyborach do Senatu – obywatel polski mający prawo wybierania w tych wyborach, który najpóźniej w dniu wyborów kończy 30 lat;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 wyborach Prezydenta Rzeczypospolitej – obywatel polski, który najpóźniej w dniu wyborów kończy 35 lat i korzysta z pełni praw wyborczych do Sejmu;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w wyborach do organów stanowiących jednostek samorządu terytorialnego – osoba mająca prawo wybierania tych organów;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w wyborach wójta – obywatel polski mający prawo wybierania w tych wyborach, który najpóźniej w dniu głosowania kończy 25 lat, z tym że kandydat nie musi stale zamieszkiwać na obszarze gminy, w której kandyduje.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Nie ma prawa wybieralności w wyborach osoba: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00E700C3" w:rsidRPr="00307B92">
        <w:rPr>
          <w:rFonts w:ascii="Times New Roman" w:hAnsi="Times New Roman" w:cs="Times New Roman"/>
          <w:color w:val="000000"/>
          <w:sz w:val="26"/>
          <w:szCs w:val="26"/>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307B92">
        <w:rPr>
          <w:rFonts w:ascii="Times New Roman" w:hAnsi="Times New Roman" w:cs="Times New Roman"/>
          <w:sz w:val="26"/>
          <w:szCs w:val="26"/>
        </w:rPr>
        <w:t>6</w:t>
      </w:r>
      <w:r w:rsidRPr="00307B92">
        <w:rPr>
          <w:rFonts w:ascii="Times New Roman" w:hAnsi="Times New Roman" w:cs="Times New Roman"/>
          <w:sz w:val="26"/>
          <w:szCs w:val="26"/>
        </w:rPr>
        <w:t> r. poz. </w:t>
      </w:r>
      <w:r w:rsidR="00DE2BDF" w:rsidRPr="00307B92">
        <w:rPr>
          <w:rFonts w:ascii="Times New Roman" w:hAnsi="Times New Roman" w:cs="Times New Roman"/>
          <w:sz w:val="26"/>
          <w:szCs w:val="26"/>
        </w:rPr>
        <w:t>1721</w:t>
      </w:r>
      <w:r w:rsidRPr="00307B92">
        <w:rPr>
          <w:rFonts w:ascii="Times New Roman" w:hAnsi="Times New Roman" w:cs="Times New Roman"/>
          <w:sz w:val="26"/>
          <w:szCs w:val="26"/>
        </w:rPr>
        <w: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3. </w:t>
      </w:r>
      <w:r w:rsidR="002578A2" w:rsidRPr="00307B92">
        <w:rPr>
          <w:sz w:val="26"/>
          <w:szCs w:val="26"/>
        </w:rPr>
        <w:t>Prawa wybieralności nie ma obywatel Unii Europejskiej niebędący obywatelem polskim oraz obywatel Zjednoczonego Królestwa Wielkiej Brytanii i Irlandii Północnej, pozbawiony prawa wybieralności odpowiednio w państwie członkowskim Unii Europejskiej, którego jest obywatelem, albo w Zjednoczonym Królestwie Wielkiej Brytanii i Irlandii Północnej.</w:t>
      </w:r>
    </w:p>
    <w:p w:rsidR="008E0A54" w:rsidRPr="00307B92" w:rsidRDefault="008E0A54"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Nie ma prawa wybieralności w wyborach wójta w danej gminie osoba, która została uprzednio dwukrotnie wybrana na wójta w tej gminie w wyborach wójta zarządzonych na podstawie art. 474 § 1.</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3</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Obwody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w:t>
      </w:r>
      <w:r w:rsidRPr="00307B92">
        <w:rPr>
          <w:rFonts w:ascii="Times New Roman" w:hAnsi="Times New Roman" w:cs="Times New Roman"/>
          <w:sz w:val="26"/>
          <w:szCs w:val="26"/>
        </w:rPr>
        <w:t xml:space="preserve"> § 1. W wyborach głosowanie przeprowadza się w stałych i odrębnych obwodach głosowania utworzonych na obszarze gminy, z zastrzeżeniem art. 14 § 1 i art. 15 § 1.</w:t>
      </w:r>
    </w:p>
    <w:p w:rsidR="001C6FAA" w:rsidRPr="00307B92" w:rsidRDefault="001C6FA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Podziału gminy na stałe obwody głosowania dokonuje komisarz wyborczy.</w:t>
      </w:r>
    </w:p>
    <w:p w:rsidR="006520F0" w:rsidRPr="00307B92" w:rsidRDefault="001C6FA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2578A2" w:rsidRPr="00307B92">
        <w:rPr>
          <w:sz w:val="26"/>
          <w:szCs w:val="26"/>
        </w:rPr>
        <w:t>Stały obwód głosowania obejmuje od 200 do 4000 mieszkańców.</w:t>
      </w:r>
      <w:r w:rsidRPr="00307B92">
        <w:rPr>
          <w:rFonts w:ascii="Times New Roman" w:hAnsi="Times New Roman" w:cs="Times New Roman"/>
          <w:sz w:val="26"/>
          <w:szCs w:val="26"/>
        </w:rPr>
        <w:t xml:space="preserve"> W przypadkach uzasadnionych miejscowymi warunkami obwód może obejmować mniejszą liczbę mieszkańców.</w:t>
      </w:r>
    </w:p>
    <w:p w:rsidR="001C6FAA" w:rsidRPr="00307B92" w:rsidRDefault="001C6FA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rsidR="002578A2" w:rsidRPr="00307B92" w:rsidRDefault="002578A2" w:rsidP="003F68D1">
      <w:pPr>
        <w:pStyle w:val="USTustnpkodeksu"/>
        <w:spacing w:line="240" w:lineRule="auto"/>
        <w:rPr>
          <w:sz w:val="26"/>
          <w:szCs w:val="26"/>
        </w:rPr>
      </w:pPr>
      <w:r w:rsidRPr="00307B92">
        <w:rPr>
          <w:sz w:val="26"/>
          <w:szCs w:val="26"/>
        </w:rPr>
        <w:t>§ 5. W wyborach do rady gminy lub w wyborach wójta odrębny obwód głosowania w jednostce, o której mowa w § 4, położonej na obszarze gminy, w której są przeprowadzane wybory, tworzy się, jeżeli w dniu wyborów będzie w niej przebywać co najmniej 15 wyborców ujętych w Centralnym Rejestrze Wyborców w stałych obwodach głosowania na obszarze gminy, na terenie której położona jest dana jednostka.</w:t>
      </w:r>
    </w:p>
    <w:p w:rsidR="002578A2" w:rsidRPr="00307B92" w:rsidRDefault="002578A2" w:rsidP="003F68D1">
      <w:pPr>
        <w:pStyle w:val="USTustnpkodeksu"/>
        <w:spacing w:line="240" w:lineRule="auto"/>
        <w:rPr>
          <w:sz w:val="26"/>
          <w:szCs w:val="26"/>
        </w:rPr>
      </w:pPr>
      <w:r w:rsidRPr="00307B92">
        <w:rPr>
          <w:sz w:val="26"/>
          <w:szCs w:val="26"/>
        </w:rPr>
        <w:t>§ 5a. W wyborach do rady powiatu odrębny obwód głosowania w jednostce, o której mowa w § 4, położonej na obszarze powiatu, w którym są przeprowadzane wybory, tworzy się, jeżeli w dniu wyborów będzie w niej przebywać co najmniej 15 wyborców ujętych w Centralnym Rejestrze Wyborców w stałych obwodach głosowania gmin położonych na terenie tego powiatu.</w:t>
      </w:r>
    </w:p>
    <w:p w:rsidR="002578A2" w:rsidRPr="00307B92" w:rsidRDefault="002578A2" w:rsidP="003F68D1">
      <w:pPr>
        <w:pStyle w:val="USTustnpkodeksu"/>
        <w:spacing w:line="240" w:lineRule="auto"/>
        <w:rPr>
          <w:rFonts w:ascii="Times New Roman" w:hAnsi="Times New Roman" w:cs="Times New Roman"/>
          <w:sz w:val="26"/>
          <w:szCs w:val="26"/>
        </w:rPr>
      </w:pPr>
      <w:r w:rsidRPr="00307B92">
        <w:rPr>
          <w:sz w:val="26"/>
          <w:szCs w:val="26"/>
        </w:rPr>
        <w:t>§ 5b. W wyborach do sejmiku województwa odrębny obwód głosowania w jednostce, o której mowa w § 4, położonej na obszarze województwa, w którym są przeprowadzane wybory, tworzy się, jeżeli w dniu wyborów będzie w niej przebywać co najmniej 15 wyborców ujętych w Centralnym Rejestrze Wyborców w stałych obwodach głosowania gmin położonych na terenie tego województwa.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Jeżeli w dniu wyborów w jednostce, o której mowa w § 4, będzie przebywać mniej niż 15 wyborców, można w niej utworzyć odrębny obwód głosowania po zasięgnięciu opinii osoby kierującej daną jednostką.</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Przepisu § 7 nie stosuje się w wyborach do organów stanowiących jednostek samorządu terytorialnego oraz w wyborach wójta.</w:t>
      </w:r>
    </w:p>
    <w:p w:rsidR="00067EB5" w:rsidRPr="00307B92" w:rsidRDefault="00067EB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9. Komisarz wyborczy po uzyskaniu zgody rektora uczelni, tworzy obwody głosowania, o których mowa w § 7.</w:t>
      </w:r>
    </w:p>
    <w:p w:rsidR="006520F0" w:rsidRPr="00307B92" w:rsidRDefault="002578A2" w:rsidP="003F68D1">
      <w:pPr>
        <w:pStyle w:val="USTustnpkodeksu"/>
        <w:spacing w:line="240" w:lineRule="auto"/>
        <w:rPr>
          <w:rFonts w:ascii="Times New Roman" w:hAnsi="Times New Roman" w:cs="Times New Roman"/>
          <w:sz w:val="26"/>
          <w:szCs w:val="26"/>
        </w:rPr>
      </w:pPr>
      <w:r w:rsidRPr="00307B92">
        <w:rPr>
          <w:spacing w:val="-2"/>
          <w:sz w:val="26"/>
          <w:szCs w:val="26"/>
        </w:rPr>
        <w:t>§ 10. Utworzenie odrębnych obwodów głosowania następuje najpóźniej w 34 dniu przed dniem wyborów.</w:t>
      </w:r>
    </w:p>
    <w:p w:rsidR="00067EB5" w:rsidRPr="00307B92" w:rsidRDefault="00067EB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11. Komisarz wyborczy, tworząc obwody głosowania, ustala ich numery, granice oraz siedziby obwodowych komisji wyborczych.</w:t>
      </w:r>
      <w:r w:rsidR="002578A2" w:rsidRPr="00307B92">
        <w:rPr>
          <w:rFonts w:ascii="Times New Roman" w:hAnsi="Times New Roman" w:cs="Times New Roman"/>
          <w:sz w:val="26"/>
          <w:szCs w:val="26"/>
        </w:rPr>
        <w:t xml:space="preserve"> </w:t>
      </w:r>
      <w:r w:rsidR="002578A2" w:rsidRPr="00307B92">
        <w:rPr>
          <w:sz w:val="26"/>
          <w:szCs w:val="26"/>
        </w:rPr>
        <w:t>Granice obwodów głosowania ustala się z uwzględnieniem krajowego rejestru urzędowego podziału terytorialnego kraju, o którym mowa w art. 47 ustawy z dnia 29 czerwca 1995 r. o statystyce publicznej (Dz. U. z 2022 r. poz. 459 i 830).</w:t>
      </w:r>
    </w:p>
    <w:p w:rsidR="00067EB5" w:rsidRPr="00307B92" w:rsidRDefault="00067EB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rsidR="00067EB5" w:rsidRPr="00307B92" w:rsidRDefault="002578A2" w:rsidP="003F68D1">
      <w:pPr>
        <w:pStyle w:val="USTustnpkodeksu"/>
        <w:keepLines/>
        <w:spacing w:line="240" w:lineRule="auto"/>
        <w:rPr>
          <w:sz w:val="26"/>
          <w:szCs w:val="26"/>
        </w:rPr>
      </w:pPr>
      <w:r w:rsidRPr="00307B92">
        <w:rPr>
          <w:sz w:val="26"/>
          <w:szCs w:val="26"/>
        </w:rPr>
        <w:t xml:space="preserve">§ 13. Na postanowienia komisarza wyborczego, o których mowa w § 2, 4 i 9, wyborcom w liczbie co najmniej 15 przysługuje prawo wniesienia skargi do Naczelnego Sądu Administracyjnego, w terminie 3 dni od daty podania ich do publicznej wiadomości. Skargę wnosi się za pośrednictwem komisarza wyborczego. Komisarz </w:t>
      </w:r>
      <w:r w:rsidRPr="00307B92">
        <w:rPr>
          <w:spacing w:val="-4"/>
          <w:sz w:val="26"/>
          <w:szCs w:val="26"/>
        </w:rPr>
        <w:t>wyborczy w terminie 2 dni przekazuje skargę Naczelnemu Sądowi Administracyjnemu wraz z kompletnymi i uporządkowanymi</w:t>
      </w:r>
      <w:r w:rsidRPr="00307B92">
        <w:rPr>
          <w:spacing w:val="-2"/>
          <w:sz w:val="26"/>
          <w:szCs w:val="26"/>
        </w:rPr>
        <w:t xml:space="preserve"> aktami sprawy i odpowiedzią na skargę oraz informacją o posiadaniu praw wyborczych przez wnoszących </w:t>
      </w:r>
      <w:r w:rsidRPr="00307B92">
        <w:rPr>
          <w:sz w:val="26"/>
          <w:szCs w:val="26"/>
        </w:rPr>
        <w:t xml:space="preserve">skargę, w postaci papierowej lub elektronicznej. Naczelny Sąd Administracyjny rozpoznaje sprawę na posiedzeniu </w:t>
      </w:r>
      <w:r w:rsidRPr="00307B92">
        <w:rPr>
          <w:spacing w:val="-4"/>
          <w:sz w:val="26"/>
          <w:szCs w:val="26"/>
        </w:rPr>
        <w:t>niejawnym w składzie trzech sędziów nie później niż w ciągu 5 dni od dnia jej wpływu i wydaje orzeczenie, doręczając</w:t>
      </w:r>
      <w:r w:rsidRPr="00307B92">
        <w:rPr>
          <w:sz w:val="26"/>
          <w:szCs w:val="26"/>
        </w:rPr>
        <w:t xml:space="preserve"> je niezwłocznie wnoszącym skargę oraz komisarzowi wyborczemu. Od orzeczenia Naczelnego Sądu Administracyjnego nie przysługuje środek prawny. Przepis art. 420 § 3 stosuje się.</w:t>
      </w:r>
    </w:p>
    <w:p w:rsidR="00067EB5" w:rsidRPr="00307B92" w:rsidRDefault="00067EB5" w:rsidP="003F68D1">
      <w:pPr>
        <w:pStyle w:val="USTustnpkodeksu"/>
        <w:spacing w:line="240" w:lineRule="auto"/>
        <w:rPr>
          <w:rFonts w:ascii="Times New Roman" w:eastAsia="Times New Roman" w:hAnsi="Times New Roman" w:cs="Times New Roman"/>
          <w:sz w:val="26"/>
          <w:szCs w:val="26"/>
        </w:rPr>
      </w:pPr>
      <w:r w:rsidRPr="00307B92">
        <w:rPr>
          <w:rFonts w:ascii="Times New Roman" w:hAnsi="Times New Roman" w:cs="Times New Roman"/>
          <w:sz w:val="26"/>
          <w:szCs w:val="26"/>
        </w:rPr>
        <w:t>§ 14. </w:t>
      </w:r>
      <w:r w:rsidR="002578A2" w:rsidRPr="00307B92">
        <w:rPr>
          <w:rFonts w:ascii="Times New Roman" w:eastAsia="Times New Roman" w:hAnsi="Times New Roman" w:cs="Times New Roman"/>
          <w:sz w:val="26"/>
          <w:szCs w:val="26"/>
        </w:rPr>
        <w:t>(uchylony).</w:t>
      </w:r>
    </w:p>
    <w:p w:rsidR="002578A2" w:rsidRPr="00307B92" w:rsidRDefault="002578A2" w:rsidP="003F68D1">
      <w:pPr>
        <w:pStyle w:val="USTustnpkodeksu"/>
        <w:spacing w:line="240" w:lineRule="auto"/>
        <w:rPr>
          <w:rFonts w:ascii="Times New Roman" w:hAnsi="Times New Roman" w:cs="Times New Roman"/>
          <w:sz w:val="26"/>
          <w:szCs w:val="26"/>
        </w:rPr>
      </w:pPr>
      <w:r w:rsidRPr="00307B92">
        <w:rPr>
          <w:sz w:val="26"/>
          <w:szCs w:val="26"/>
        </w:rPr>
        <w:t>§ 15. Postanowienie komisarza wyborczego o utworzeniu obwodów głosowania jest podstawą dla właściwego dyrektora delegatury Krajowego Biura Wyborczego do wprowadzenia danych o obwodach głosowania, o których mowa w § 11, do Centralnego Rejestru Wyborców.</w:t>
      </w:r>
    </w:p>
    <w:p w:rsidR="00F95495" w:rsidRPr="00307B92" w:rsidRDefault="00F95495"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12a.</w:t>
      </w:r>
      <w:r w:rsidRPr="00307B92">
        <w:rPr>
          <w:rFonts w:ascii="Times New Roman" w:hAnsi="Times New Roman" w:cs="Times New Roman"/>
          <w:sz w:val="26"/>
          <w:szCs w:val="26"/>
        </w:rPr>
        <w:t> </w:t>
      </w:r>
      <w:r w:rsidR="00031163" w:rsidRPr="00307B92">
        <w:rPr>
          <w:rFonts w:ascii="Times New Roman" w:hAnsi="Times New Roman" w:cs="Times New Roman"/>
          <w:sz w:val="26"/>
          <w:szCs w:val="26"/>
        </w:rPr>
        <w:t>(uchylony)</w:t>
      </w:r>
    </w:p>
    <w:p w:rsidR="00C8557B"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w:t>
      </w:r>
      <w:r w:rsidRPr="00307B92">
        <w:rPr>
          <w:rFonts w:ascii="Times New Roman" w:hAnsi="Times New Roman" w:cs="Times New Roman"/>
          <w:sz w:val="26"/>
          <w:szCs w:val="26"/>
        </w:rPr>
        <w:t xml:space="preserve"> </w:t>
      </w:r>
      <w:r w:rsidR="00C8557B" w:rsidRPr="00307B92">
        <w:rPr>
          <w:rFonts w:ascii="Times New Roman" w:hAnsi="Times New Roman" w:cs="Times New Roman"/>
          <w:sz w:val="26"/>
          <w:szCs w:val="26"/>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rsidR="00C8557B" w:rsidRPr="00307B92" w:rsidRDefault="00C8557B"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1a. Zmiana w podziale na stałe obwody głosowania dokonywana z powodu zmiany granic gminy może nastąpić wyłącznie w odniesieniu do obszaru, którego dotyczy nowy przebieg granicy gminy.</w:t>
      </w:r>
    </w:p>
    <w:p w:rsidR="002578A2" w:rsidRPr="00307B92" w:rsidRDefault="002578A2" w:rsidP="003F68D1">
      <w:pPr>
        <w:pStyle w:val="ARTartustawynprozporzdzenia"/>
        <w:spacing w:before="0" w:line="240" w:lineRule="auto"/>
        <w:rPr>
          <w:rFonts w:ascii="Times New Roman" w:hAnsi="Times New Roman" w:cs="Times New Roman"/>
          <w:sz w:val="26"/>
          <w:szCs w:val="26"/>
        </w:rPr>
      </w:pPr>
      <w:r w:rsidRPr="00307B92">
        <w:rPr>
          <w:spacing w:val="-2"/>
          <w:sz w:val="26"/>
          <w:szCs w:val="26"/>
        </w:rPr>
        <w:t>§ 1aa. Komisarz wyborczy może dokonać podziału stałego obwodu głosowania z urzędu, na wniosek co najmniej</w:t>
      </w:r>
      <w:r w:rsidRPr="00307B92">
        <w:rPr>
          <w:sz w:val="26"/>
          <w:szCs w:val="26"/>
        </w:rPr>
        <w:t xml:space="preserve"> 5% wyborców ujętych w Centralnym Rejestrze Wyborców w tym obwodzie głosowania lub na wniosek wójta, jeżeli na obszarze stałego obwodu głosowania utworzonego w wyniku podziału jest możliwość zorganizowania lokalu obwodowej komisji wyborczej. Przepis art. 12 § 3 stosuje się.</w:t>
      </w:r>
    </w:p>
    <w:p w:rsidR="002578A2" w:rsidRPr="00307B92" w:rsidRDefault="002578A2" w:rsidP="003F68D1">
      <w:pPr>
        <w:pStyle w:val="ARTartustawynprozporzdzenia"/>
        <w:spacing w:before="0" w:line="240" w:lineRule="auto"/>
        <w:rPr>
          <w:rFonts w:ascii="Times New Roman" w:hAnsi="Times New Roman" w:cs="Times New Roman"/>
          <w:sz w:val="26"/>
          <w:szCs w:val="26"/>
        </w:rPr>
      </w:pPr>
      <w:r w:rsidRPr="00307B92">
        <w:rPr>
          <w:sz w:val="26"/>
          <w:szCs w:val="26"/>
        </w:rPr>
        <w:t>§ 1b. O wystąpieniu okoliczności, o których mowa w § 1 i § 1aa, wójt informuje niezwłocznie komisarza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Zmian w podziale na stałe obwody głosowania dokonuje się najpóźniej w 45 dniu przed dniem wyborów.</w:t>
      </w:r>
    </w:p>
    <w:p w:rsidR="002578A2" w:rsidRPr="00307B92" w:rsidRDefault="002578A2" w:rsidP="003F68D1">
      <w:pPr>
        <w:pStyle w:val="USTustnpkodeksu"/>
        <w:spacing w:line="240" w:lineRule="auto"/>
        <w:rPr>
          <w:rFonts w:ascii="Times New Roman" w:hAnsi="Times New Roman" w:cs="Times New Roman"/>
          <w:sz w:val="26"/>
          <w:szCs w:val="26"/>
        </w:rPr>
      </w:pPr>
      <w:r w:rsidRPr="00307B92">
        <w:rPr>
          <w:sz w:val="26"/>
          <w:szCs w:val="26"/>
        </w:rPr>
        <w:t>§ 3. Do zmian w podziale na stałe obwody głosowania przepisy art. 12 § 11–15 stosuje się odpowiednio.</w:t>
      </w:r>
    </w:p>
    <w:p w:rsidR="00C8557B"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13a.</w:t>
      </w:r>
      <w:r w:rsidRPr="00307B92">
        <w:rPr>
          <w:rFonts w:ascii="Times New Roman" w:hAnsi="Times New Roman" w:cs="Times New Roman"/>
          <w:sz w:val="26"/>
          <w:szCs w:val="26"/>
        </w:rPr>
        <w:t xml:space="preserve"> </w:t>
      </w:r>
      <w:r w:rsidR="00C8557B" w:rsidRPr="00307B92">
        <w:rPr>
          <w:rFonts w:ascii="Times New Roman" w:hAnsi="Times New Roman" w:cs="Times New Roman"/>
          <w:sz w:val="26"/>
          <w:szCs w:val="26"/>
        </w:rPr>
        <w:t>§ 1. Wójt lub rada gminy może przedłożyć komisarzowi wyborczemu wnioski w sprawie zmian siedzib obwodowych komisji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Zmian siedzib obwodowych komisji wyborczych dokonuje się najpóźniej w 45 dniu przed dniem wyborów.</w:t>
      </w:r>
    </w:p>
    <w:p w:rsidR="00720DA9" w:rsidRPr="00307B92" w:rsidRDefault="00720DA9"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rsidR="001B0101" w:rsidRPr="00307B92" w:rsidRDefault="001B0101" w:rsidP="003F68D1">
      <w:pPr>
        <w:pStyle w:val="USTustnpkodeksu"/>
        <w:spacing w:line="240" w:lineRule="auto"/>
        <w:rPr>
          <w:rFonts w:ascii="Times New Roman" w:hAnsi="Times New Roman" w:cs="Times New Roman"/>
          <w:sz w:val="26"/>
          <w:szCs w:val="26"/>
        </w:rPr>
      </w:pPr>
      <w:r w:rsidRPr="00307B92">
        <w:rPr>
          <w:sz w:val="26"/>
          <w:szCs w:val="26"/>
        </w:rPr>
        <w:t>§ 3. Do zmian siedzib obwodowych komisji wyborczych przepisy art. 12 § 11</w:t>
      </w:r>
      <w:r w:rsidRPr="00307B92">
        <w:rPr>
          <w:sz w:val="26"/>
          <w:szCs w:val="26"/>
        </w:rPr>
        <w:softHyphen/>
        <w:t>–13 i 15 stosuje się odpowiednio, przy czym w przypadku, o którym mowa w § 2a, nie stosuje się przepisu art. 12 § 13.</w:t>
      </w:r>
    </w:p>
    <w:p w:rsidR="00720DA9" w:rsidRPr="00307B92" w:rsidRDefault="00720DA9"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Propozycje zmian siedzib obwodowych komisji wyborczych, w tym siedzib znajdujących się w lokalach, o których mowa w art. 16 § 1 pkt 3, zainteresowani mogą przedkładać komisarzowi 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rsidR="00720DA9" w:rsidRPr="00307B92" w:rsidRDefault="005D48AB" w:rsidP="003F68D1">
      <w:pPr>
        <w:pStyle w:val="ARTartustawynprozporzdzenia"/>
        <w:spacing w:before="0" w:line="240" w:lineRule="auto"/>
        <w:rPr>
          <w:rStyle w:val="Ppogrubienie"/>
          <w:rFonts w:ascii="Times New Roman" w:hAnsi="Times New Roman" w:cs="Times New Roman"/>
          <w:b w:val="0"/>
          <w:sz w:val="26"/>
          <w:szCs w:val="26"/>
        </w:rPr>
      </w:pPr>
      <w:r w:rsidRPr="00307B92">
        <w:rPr>
          <w:b/>
          <w:sz w:val="26"/>
          <w:szCs w:val="26"/>
        </w:rPr>
        <w:t>Art. 13b.</w:t>
      </w:r>
      <w:r w:rsidRPr="00307B92">
        <w:rPr>
          <w:sz w:val="26"/>
          <w:szCs w:val="26"/>
        </w:rPr>
        <w:t xml:space="preserve"> Jeżeli w lokalu, w którym w ostatnich wyborach do Sejmu i do Senatu, wyborach Prezydenta Rzeczypospolitej, wyborach do Parlamentu Europejskiego w Rzeczypospolitej Polskiej albo wyborach do organów jednostek samorządu terytorialnego przeprowadzanych w związku z zakończeniem kadencji rad przeprowadzano głosowanie, w dniu wyborów nie przeprowadza się głosowania lub ma w nim siedzibę obwodowa komisja wyborcza właściwa dla </w:t>
      </w:r>
      <w:r w:rsidRPr="00307B92">
        <w:rPr>
          <w:spacing w:val="-2"/>
          <w:sz w:val="26"/>
          <w:szCs w:val="26"/>
        </w:rPr>
        <w:t>obwodu głosowania o zmienionych granicach, w dniu wyborów wójt umieszcza w miejscu łatwo dostępnym przy wejściu</w:t>
      </w:r>
      <w:r w:rsidRPr="00307B92">
        <w:rPr>
          <w:sz w:val="26"/>
          <w:szCs w:val="26"/>
        </w:rPr>
        <w:t xml:space="preserve"> do tego lokalu informację umożliwiającą wyborcom dotarcie do właściwego lokalu wyborczego.</w:t>
      </w:r>
    </w:p>
    <w:p w:rsidR="006546D1"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w:t>
      </w:r>
      <w:r w:rsidRPr="00307B92">
        <w:rPr>
          <w:rFonts w:ascii="Times New Roman" w:hAnsi="Times New Roman" w:cs="Times New Roman"/>
          <w:sz w:val="26"/>
          <w:szCs w:val="26"/>
        </w:rPr>
        <w:t xml:space="preserve"> </w:t>
      </w:r>
      <w:r w:rsidR="006546D1" w:rsidRPr="00307B92">
        <w:rPr>
          <w:rFonts w:ascii="Times New Roman" w:hAnsi="Times New Roman" w:cs="Times New Roman"/>
          <w:sz w:val="26"/>
          <w:szCs w:val="26"/>
        </w:rPr>
        <w:t>§ 1. W celu przeprowadzenia wyborów do Sejmu i do Senatu, wyborów Prezydenta Rzeczypospolitej oraz wyborów do Parlamentu Europejskiego w Rzeczypospolitej Polskiej tworzy się obwody głosowania dla obywateli polskich przebywających za granicą, jeżeli na terenie obwodu przebywa co najmniej 15 wyborców i jeżeli istnieje możliwość przekazania właściwej komisji wyborczej wyników głosowania niezwłocznie po jego zakończeniu.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Obwody głosowania, o których mowa w § 1, tworzy, w drodze rozporządzenia, minister właściwy do spraw zagranicznych, po zasięgnięciu opinii Państwowej Komisji Wyborczej, określając ich liczbę oraz siedziby obwodowych komisji wyborczych. </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Obwody głosowania, o których mowa w § 1, wchodzą w skład okręgu wyborczego właściwego dla dzielnicy Śródmieście miasta stołecznego Warszawy.</w:t>
      </w:r>
    </w:p>
    <w:p w:rsidR="005D48AB" w:rsidRPr="00307B92" w:rsidRDefault="005D48AB" w:rsidP="003F68D1">
      <w:pPr>
        <w:pStyle w:val="USTustnpkodeksu"/>
        <w:spacing w:line="240" w:lineRule="auto"/>
        <w:rPr>
          <w:rFonts w:ascii="Times New Roman" w:hAnsi="Times New Roman" w:cs="Times New Roman"/>
          <w:sz w:val="26"/>
          <w:szCs w:val="26"/>
        </w:rPr>
      </w:pPr>
      <w:r w:rsidRPr="00307B92">
        <w:rPr>
          <w:sz w:val="26"/>
          <w:szCs w:val="26"/>
        </w:rPr>
        <w:t>§ 4. Przepisy wykonawcze wydane na podstawie § 2, są podstawą dla ministra właściwego do spraw zagranicznych do wprowadzenia danych o obwodach głosowania dla obywateli polskich przebywających za granicą do Centralnego Rejestru Wyborców.</w:t>
      </w:r>
    </w:p>
    <w:p w:rsidR="00997401" w:rsidRPr="00307B92" w:rsidRDefault="00997401"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w:t>
      </w:r>
      <w:r w:rsidRPr="00307B92">
        <w:rPr>
          <w:rFonts w:ascii="Times New Roman" w:hAnsi="Times New Roman" w:cs="Times New Roman"/>
          <w:sz w:val="26"/>
          <w:szCs w:val="26"/>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okresie obejmującym dzień wyborów, jeżeli przebywa na nich co najmniej 15 wyborców i jeżeli istnieje możliwość przekazania właściwej komisji wyborczej wyników głosowania niezwłocznie po jego zakończeniu.</w:t>
      </w:r>
    </w:p>
    <w:p w:rsidR="00997401" w:rsidRPr="00307B92" w:rsidRDefault="00997401"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W rozumieniu kodeksu polskim statkiem morskim jest statek podnoszący polską banderę i dowodzony przez polskiego kapitana.</w:t>
      </w:r>
    </w:p>
    <w:p w:rsidR="00997401" w:rsidRPr="00307B92" w:rsidRDefault="00997401"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Obwody głosowania, o których mowa w § 1, tworzy, w drodze rozporządzenia, minister właściwy do spraw gospodarki morskiej, po zasięgnięciu opinii Państwowej Komisji Wyborczej, na wniosek kapitana statku zgłoszony najpóźniej w 30 dniu przed dniem wyborów.</w:t>
      </w:r>
    </w:p>
    <w:p w:rsidR="00997401" w:rsidRPr="00307B92" w:rsidRDefault="00997401"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Obwody głosowania, o których mowa w § 1, wchodzą w skład okręgu wyborczego właściwego dla dzielnicy Śródmieście miasta stołecznego Warszawy.</w:t>
      </w:r>
    </w:p>
    <w:p w:rsidR="005D48AB" w:rsidRPr="00307B92" w:rsidRDefault="005D48AB" w:rsidP="003F68D1">
      <w:pPr>
        <w:pStyle w:val="USTustnpkodeksu"/>
        <w:spacing w:line="240" w:lineRule="auto"/>
        <w:rPr>
          <w:rFonts w:ascii="Times New Roman" w:hAnsi="Times New Roman" w:cs="Times New Roman"/>
          <w:sz w:val="26"/>
          <w:szCs w:val="26"/>
        </w:rPr>
      </w:pPr>
      <w:r w:rsidRPr="00307B92">
        <w:rPr>
          <w:sz w:val="26"/>
          <w:szCs w:val="26"/>
        </w:rPr>
        <w:t>§ 5. Przepisy wykonawcze wydane na podstawie § 3, są podstawą dla ministra właściwego do spraw informatyzacji do wprowadzenia danych o obwodach głosowania dla wyborców przebywających na polskich statkach morskich do Centralnego Rejestru Wyborców.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w:t>
      </w:r>
      <w:r w:rsidRPr="00307B92">
        <w:rPr>
          <w:rFonts w:ascii="Times New Roman" w:hAnsi="Times New Roman" w:cs="Times New Roman"/>
          <w:sz w:val="26"/>
          <w:szCs w:val="26"/>
        </w:rPr>
        <w:t xml:space="preserve"> </w:t>
      </w:r>
      <w:r w:rsidR="00720DA9" w:rsidRPr="00307B92">
        <w:rPr>
          <w:rFonts w:ascii="Times New Roman" w:hAnsi="Times New Roman" w:cs="Times New Roman"/>
          <w:sz w:val="26"/>
          <w:szCs w:val="26"/>
        </w:rPr>
        <w:t>§ 1. Wójt podaje, w formie obwieszczenia, do wiadomości wyborców najpóźniej w 30 dniu przed dniem wyborów informację przekazaną przez komisarza wyborczego o:</w:t>
      </w:r>
    </w:p>
    <w:p w:rsidR="00720DA9" w:rsidRPr="00307B92" w:rsidRDefault="00720DA9"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numerach oraz granicach stałych i odrębnych obwodów głosowania;</w:t>
      </w:r>
    </w:p>
    <w:p w:rsidR="00720DA9" w:rsidRPr="00307B92" w:rsidRDefault="00720DA9"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wyznaczonych siedzibach obwodowych komisji wyborczych dla danych wyborów;</w:t>
      </w:r>
    </w:p>
    <w:p w:rsidR="00720DA9" w:rsidRPr="00307B92" w:rsidRDefault="00720DA9"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lokalach obwodowych komisji wyborczych dostosowanych do potrzeb wyborców niepełnosprawnych;</w:t>
      </w:r>
    </w:p>
    <w:p w:rsidR="00997401" w:rsidRPr="00307B92" w:rsidRDefault="00720DA9" w:rsidP="003F68D1">
      <w:pPr>
        <w:pStyle w:val="PKTpunkt"/>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możliwości głosowania korespondencyjnego i głosowania przez pełnomocnika.</w:t>
      </w:r>
    </w:p>
    <w:p w:rsidR="006520F0" w:rsidRPr="00307B92" w:rsidRDefault="00285A5C" w:rsidP="003F68D1">
      <w:pPr>
        <w:pStyle w:val="ZDANIENASTNOWYWIERSZnpzddrugienowywierszwust"/>
        <w:spacing w:line="240" w:lineRule="auto"/>
        <w:rPr>
          <w:sz w:val="26"/>
          <w:szCs w:val="26"/>
        </w:rPr>
      </w:pPr>
      <w:r w:rsidRPr="00307B92">
        <w:rPr>
          <w:sz w:val="26"/>
          <w:szCs w:val="26"/>
        </w:rPr>
        <w:t>Jeden egzemplarz obwieszczenia przekazywany jest niezwłocznie komisarzowi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Obwieszczenie, o którym mowa w § 1, wójt zamieszcza najpóźniej w 30 dniu przed dniem wyborów w Biuletynie Informacji Publicznej.</w:t>
      </w:r>
    </w:p>
    <w:p w:rsidR="00997401" w:rsidRPr="00307B92" w:rsidRDefault="00997401"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Jeżeli po wydaniu obwieszczenia, o którym mowa w § 1, nastąpiła zmiana siedziby obwodowej komisji wyborczej, o której mowa w art. 13a § 2a, wójt niezwłocznie podaje, w formie obwieszczenia, do wiadomości wyborców informacje, o których mowa w § 1, uwzględniające dokonane zmiany oraz zamieszcza je w Biuletynie Informacji Publicznej. Przepis § 1 zdanie drugie stosuje się.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 Obowiązek, o którym mowa w § 1, w odniesieniu do obwodów głosowania utworzonych za granicą ciąży na konsulach. </w:t>
      </w:r>
      <w:r w:rsidR="00285A5C" w:rsidRPr="00307B92">
        <w:rPr>
          <w:sz w:val="26"/>
          <w:szCs w:val="26"/>
        </w:rPr>
        <w:t>Wykonanie tego obowiązku powinno nastąpić najpóźniej w 20 dniu przed dniem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O utworzeniu obwodu głosowania na polskim statku morskim kapitan statku niezwłocznie zawiadamia wyborców.</w:t>
      </w:r>
    </w:p>
    <w:p w:rsidR="00981D06" w:rsidRPr="00307B92" w:rsidRDefault="00981D0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17.</w:t>
      </w:r>
      <w:r w:rsidRPr="00307B92">
        <w:rPr>
          <w:rFonts w:ascii="Times New Roman" w:hAnsi="Times New Roman" w:cs="Times New Roman"/>
          <w:sz w:val="26"/>
          <w:szCs w:val="26"/>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rsidR="00981D06" w:rsidRPr="00307B92" w:rsidRDefault="00981D0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Przepis § 1 stosuje się odpowiednio, jeżeli właściwy komisarz wyborczy nie dokonał podziału gminy, powiatu lub województwa na okręgi wyborcze w terminie lub w sposób zgodny z prawem.</w:t>
      </w:r>
    </w:p>
    <w:p w:rsidR="006520F0" w:rsidRPr="00307B92" w:rsidRDefault="006520F0" w:rsidP="003F68D1">
      <w:pPr>
        <w:pStyle w:val="ROZDZODDZOZNoznaczenierozdziauluboddziau"/>
        <w:keepLines/>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4</w:t>
      </w:r>
    </w:p>
    <w:p w:rsidR="00285A5C" w:rsidRPr="00307B92" w:rsidRDefault="00285A5C" w:rsidP="003F68D1">
      <w:pPr>
        <w:pStyle w:val="ARTartustawynprozporzdzenia"/>
        <w:keepNext/>
        <w:keepLines/>
        <w:spacing w:before="0" w:line="240" w:lineRule="auto"/>
        <w:ind w:firstLine="0"/>
        <w:jc w:val="center"/>
        <w:rPr>
          <w:b/>
          <w:sz w:val="26"/>
          <w:szCs w:val="26"/>
        </w:rPr>
      </w:pPr>
      <w:r w:rsidRPr="00307B92">
        <w:rPr>
          <w:b/>
          <w:sz w:val="26"/>
          <w:szCs w:val="26"/>
        </w:rPr>
        <w:t>Centralny Rejestr Wyborców</w:t>
      </w:r>
    </w:p>
    <w:p w:rsidR="00285A5C" w:rsidRPr="00307B92" w:rsidRDefault="00285A5C" w:rsidP="003F68D1">
      <w:pPr>
        <w:pStyle w:val="USTustnpkodeksu"/>
        <w:keepNext/>
        <w:keepLines/>
        <w:spacing w:line="240" w:lineRule="auto"/>
        <w:rPr>
          <w:sz w:val="26"/>
          <w:szCs w:val="26"/>
        </w:rPr>
      </w:pPr>
      <w:r w:rsidRPr="00307B92">
        <w:rPr>
          <w:b/>
          <w:sz w:val="26"/>
          <w:szCs w:val="26"/>
        </w:rPr>
        <w:t>Art. 18.</w:t>
      </w:r>
      <w:r w:rsidRPr="00307B92">
        <w:rPr>
          <w:sz w:val="26"/>
          <w:szCs w:val="26"/>
        </w:rPr>
        <w:t> § 1. Centralny Rejestr Wyborców obejmuje:</w:t>
      </w:r>
    </w:p>
    <w:p w:rsidR="00285A5C" w:rsidRPr="00307B92" w:rsidRDefault="00285A5C" w:rsidP="003F68D1">
      <w:pPr>
        <w:pStyle w:val="USTustnpkodeksu"/>
        <w:spacing w:line="240" w:lineRule="auto"/>
        <w:ind w:left="426" w:hanging="426"/>
        <w:rPr>
          <w:sz w:val="26"/>
          <w:szCs w:val="26"/>
        </w:rPr>
      </w:pPr>
      <w:r w:rsidRPr="00307B92">
        <w:rPr>
          <w:sz w:val="26"/>
          <w:szCs w:val="26"/>
        </w:rPr>
        <w:t>1)</w:t>
      </w:r>
      <w:r w:rsidRPr="00307B92">
        <w:rPr>
          <w:sz w:val="26"/>
          <w:szCs w:val="26"/>
        </w:rPr>
        <w:tab/>
        <w:t>osoby, którym przysługuje prawo wybierania;</w:t>
      </w:r>
    </w:p>
    <w:p w:rsidR="00285A5C" w:rsidRPr="00307B92" w:rsidRDefault="00285A5C" w:rsidP="003F68D1">
      <w:pPr>
        <w:pStyle w:val="USTustnpkodeksu"/>
        <w:spacing w:line="240" w:lineRule="auto"/>
        <w:ind w:left="426" w:hanging="426"/>
        <w:rPr>
          <w:sz w:val="26"/>
          <w:szCs w:val="26"/>
        </w:rPr>
      </w:pPr>
      <w:r w:rsidRPr="00307B92">
        <w:rPr>
          <w:sz w:val="26"/>
          <w:szCs w:val="26"/>
        </w:rPr>
        <w:t>2)</w:t>
      </w:r>
      <w:r w:rsidRPr="00307B92">
        <w:rPr>
          <w:sz w:val="26"/>
          <w:szCs w:val="26"/>
        </w:rPr>
        <w:tab/>
      </w:r>
      <w:bookmarkStart w:id="2" w:name="_Hlk130202191"/>
      <w:r w:rsidRPr="00307B92">
        <w:rPr>
          <w:sz w:val="26"/>
          <w:szCs w:val="26"/>
        </w:rPr>
        <w:t>osoby, które ukończyły 17 lat;</w:t>
      </w:r>
      <w:bookmarkEnd w:id="2"/>
    </w:p>
    <w:p w:rsidR="00285A5C" w:rsidRPr="00307B92" w:rsidRDefault="00285A5C" w:rsidP="003F68D1">
      <w:pPr>
        <w:pStyle w:val="USTustnpkodeksu"/>
        <w:spacing w:line="240" w:lineRule="auto"/>
        <w:ind w:left="426" w:hanging="426"/>
        <w:rPr>
          <w:sz w:val="26"/>
          <w:szCs w:val="26"/>
        </w:rPr>
      </w:pPr>
      <w:r w:rsidRPr="00307B92">
        <w:rPr>
          <w:sz w:val="26"/>
          <w:szCs w:val="26"/>
        </w:rPr>
        <w:t>3)</w:t>
      </w:r>
      <w:r w:rsidRPr="00307B92">
        <w:rPr>
          <w:sz w:val="26"/>
          <w:szCs w:val="26"/>
        </w:rPr>
        <w:tab/>
        <w:t>osoby niemające prawa wybierania z powodów wskazanych w art. 10 § 2;</w:t>
      </w:r>
    </w:p>
    <w:p w:rsidR="00285A5C" w:rsidRPr="00307B92" w:rsidRDefault="00285A5C" w:rsidP="003F68D1">
      <w:pPr>
        <w:pStyle w:val="USTustnpkodeksu"/>
        <w:spacing w:line="240" w:lineRule="auto"/>
        <w:ind w:left="426" w:hanging="426"/>
        <w:rPr>
          <w:sz w:val="26"/>
          <w:szCs w:val="26"/>
        </w:rPr>
      </w:pPr>
      <w:r w:rsidRPr="00307B92">
        <w:rPr>
          <w:sz w:val="26"/>
          <w:szCs w:val="26"/>
        </w:rPr>
        <w:t>4)</w:t>
      </w:r>
      <w:r w:rsidRPr="00307B92">
        <w:rPr>
          <w:sz w:val="26"/>
          <w:szCs w:val="26"/>
        </w:rPr>
        <w:tab/>
        <w:t>informacje o stałych obwodach głosowania i okręgach wyborczych.</w:t>
      </w:r>
    </w:p>
    <w:p w:rsidR="00285A5C" w:rsidRPr="00307B92" w:rsidRDefault="00285A5C" w:rsidP="003F68D1">
      <w:pPr>
        <w:pStyle w:val="USTustnpkodeksu"/>
        <w:spacing w:line="240" w:lineRule="auto"/>
        <w:rPr>
          <w:sz w:val="26"/>
          <w:szCs w:val="26"/>
        </w:rPr>
      </w:pPr>
      <w:r w:rsidRPr="00307B92">
        <w:rPr>
          <w:sz w:val="26"/>
          <w:szCs w:val="26"/>
        </w:rPr>
        <w:lastRenderedPageBreak/>
        <w:t>§ 2. Centralny Rejestr Wyborców potwierdza prawo wybierania.</w:t>
      </w:r>
    </w:p>
    <w:p w:rsidR="00D618BA" w:rsidRPr="00307B92" w:rsidRDefault="00D618BA" w:rsidP="003F68D1">
      <w:pPr>
        <w:pStyle w:val="USTustnpkodeksu"/>
        <w:spacing w:line="240" w:lineRule="auto"/>
        <w:rPr>
          <w:sz w:val="26"/>
          <w:szCs w:val="26"/>
        </w:rPr>
      </w:pPr>
      <w:r w:rsidRPr="00307B92">
        <w:rPr>
          <w:sz w:val="26"/>
          <w:szCs w:val="26"/>
        </w:rPr>
        <w:t>§ 3. Centralny Rejestr Wyborców służy do:</w:t>
      </w:r>
    </w:p>
    <w:p w:rsidR="00D618BA" w:rsidRPr="00307B92" w:rsidRDefault="00D618BA" w:rsidP="003F68D1">
      <w:pPr>
        <w:pStyle w:val="USTustnpkodeksu"/>
        <w:spacing w:line="240" w:lineRule="auto"/>
        <w:ind w:left="426" w:hanging="426"/>
        <w:rPr>
          <w:sz w:val="26"/>
          <w:szCs w:val="26"/>
        </w:rPr>
      </w:pPr>
      <w:r w:rsidRPr="00307B92">
        <w:rPr>
          <w:sz w:val="26"/>
          <w:szCs w:val="26"/>
        </w:rPr>
        <w:t>1)</w:t>
      </w:r>
      <w:r w:rsidRPr="00307B92">
        <w:rPr>
          <w:sz w:val="26"/>
          <w:szCs w:val="26"/>
        </w:rPr>
        <w:tab/>
        <w:t>sporządzania spisów wyborców;</w:t>
      </w:r>
    </w:p>
    <w:p w:rsidR="00D618BA" w:rsidRPr="00307B92" w:rsidRDefault="00D618BA" w:rsidP="003F68D1">
      <w:pPr>
        <w:pStyle w:val="USTustnpkodeksu"/>
        <w:spacing w:line="240" w:lineRule="auto"/>
        <w:ind w:left="426" w:hanging="426"/>
        <w:rPr>
          <w:sz w:val="26"/>
          <w:szCs w:val="26"/>
        </w:rPr>
      </w:pPr>
      <w:r w:rsidRPr="00307B92">
        <w:rPr>
          <w:sz w:val="26"/>
          <w:szCs w:val="26"/>
        </w:rPr>
        <w:t>2)</w:t>
      </w:r>
      <w:r w:rsidRPr="00307B92">
        <w:rPr>
          <w:sz w:val="26"/>
          <w:szCs w:val="26"/>
        </w:rPr>
        <w:tab/>
        <w:t>sporządzania spisów osób uprawnionych do udziału w referendum;</w:t>
      </w:r>
    </w:p>
    <w:p w:rsidR="00D618BA" w:rsidRPr="00307B92" w:rsidRDefault="00D618BA" w:rsidP="003F68D1">
      <w:pPr>
        <w:pStyle w:val="USTustnpkodeksu"/>
        <w:spacing w:line="240" w:lineRule="auto"/>
        <w:ind w:left="426" w:hanging="426"/>
        <w:rPr>
          <w:sz w:val="26"/>
          <w:szCs w:val="26"/>
        </w:rPr>
      </w:pPr>
      <w:r w:rsidRPr="00307B92">
        <w:rPr>
          <w:sz w:val="26"/>
          <w:szCs w:val="26"/>
        </w:rPr>
        <w:t>3)</w:t>
      </w:r>
      <w:r w:rsidRPr="00307B92">
        <w:rPr>
          <w:sz w:val="26"/>
          <w:szCs w:val="26"/>
        </w:rPr>
        <w:tab/>
        <w:t>ustalania liczby wyborców;</w:t>
      </w:r>
    </w:p>
    <w:p w:rsidR="00D618BA" w:rsidRPr="00307B92" w:rsidRDefault="00D618BA" w:rsidP="003F68D1">
      <w:pPr>
        <w:pStyle w:val="USTustnpkodeksu"/>
        <w:spacing w:line="240" w:lineRule="auto"/>
        <w:ind w:left="426" w:hanging="426"/>
        <w:rPr>
          <w:sz w:val="26"/>
          <w:szCs w:val="26"/>
        </w:rPr>
      </w:pPr>
      <w:r w:rsidRPr="00307B92">
        <w:rPr>
          <w:sz w:val="26"/>
          <w:szCs w:val="26"/>
        </w:rPr>
        <w:t>4)</w:t>
      </w:r>
      <w:r w:rsidRPr="00307B92">
        <w:rPr>
          <w:sz w:val="26"/>
          <w:szCs w:val="26"/>
        </w:rPr>
        <w:tab/>
        <w:t>sprawdzania posiadania prawa wybierania lub prawa udziału w referendum w związku z weryfikacją podpisów złożonych właściwemu organowi w związku z zamiarem przeprowadzenia referendum lub zgłoszeniem inicjatywy ustawodawczej przez obywateli lub obywatelskiej inicjatywy uchwałodawczej przez mieszkańców gminy, powiatu lub województwa;</w:t>
      </w:r>
    </w:p>
    <w:p w:rsidR="00D618BA" w:rsidRPr="00307B92" w:rsidRDefault="00D618BA" w:rsidP="003F68D1">
      <w:pPr>
        <w:pStyle w:val="USTustnpkodeksu"/>
        <w:spacing w:line="240" w:lineRule="auto"/>
        <w:ind w:left="426" w:hanging="426"/>
        <w:rPr>
          <w:sz w:val="26"/>
          <w:szCs w:val="26"/>
        </w:rPr>
      </w:pPr>
      <w:r w:rsidRPr="00307B92">
        <w:rPr>
          <w:sz w:val="26"/>
          <w:szCs w:val="26"/>
        </w:rPr>
        <w:t>5)</w:t>
      </w:r>
      <w:r w:rsidRPr="00307B92">
        <w:rPr>
          <w:sz w:val="26"/>
          <w:szCs w:val="26"/>
        </w:rPr>
        <w:tab/>
      </w:r>
      <w:r w:rsidRPr="00307B92">
        <w:rPr>
          <w:spacing w:val="-2"/>
          <w:sz w:val="26"/>
          <w:szCs w:val="26"/>
        </w:rPr>
        <w:t>ustalania liczby mieszkańców dla potrzeb określonych w art. 12 § 3, art. 182 § 1a, art. 202 § 1, art. 203 § 4, art. 260 § 3</w:t>
      </w:r>
      <w:r w:rsidRPr="00307B92">
        <w:rPr>
          <w:sz w:val="26"/>
          <w:szCs w:val="26"/>
        </w:rPr>
        <w:t>, art. 261 § 1 i 2, art. 373 § 2, art. 375 § 1, art. 378 § 3, art. 419 § 2, art. 463 § 1, art. 476 § 4 i art. 478 § 4;</w:t>
      </w:r>
    </w:p>
    <w:p w:rsidR="00D618BA" w:rsidRPr="00307B92" w:rsidRDefault="00D618BA" w:rsidP="003F68D1">
      <w:pPr>
        <w:pStyle w:val="USTustnpkodeksu"/>
        <w:spacing w:line="240" w:lineRule="auto"/>
        <w:ind w:left="426" w:hanging="426"/>
        <w:rPr>
          <w:sz w:val="26"/>
          <w:szCs w:val="26"/>
        </w:rPr>
      </w:pPr>
      <w:r w:rsidRPr="00307B92">
        <w:rPr>
          <w:sz w:val="26"/>
          <w:szCs w:val="26"/>
        </w:rPr>
        <w:t>6)</w:t>
      </w:r>
      <w:r w:rsidRPr="00307B92">
        <w:rPr>
          <w:sz w:val="26"/>
          <w:szCs w:val="26"/>
        </w:rPr>
        <w:tab/>
      </w:r>
      <w:r w:rsidRPr="00307B92">
        <w:rPr>
          <w:spacing w:val="-2"/>
          <w:sz w:val="26"/>
          <w:szCs w:val="26"/>
        </w:rPr>
        <w:t>realizacji innych zadań wynikających z przepisów kodeksu, ustawy z dnia 15 września 2000 r. o referendum lokalnym</w:t>
      </w:r>
      <w:r w:rsidRPr="00307B92">
        <w:rPr>
          <w:sz w:val="26"/>
          <w:szCs w:val="26"/>
        </w:rPr>
        <w:t xml:space="preserve"> (Dz. U. z 2019 r. poz. 741), ustawy z dnia 14 marca 2003 r. o referendum ogólnokrajowym (Dz. U. z 2020 r. poz. 851) i ustawy z dnia 24 czerwca 1999 r. o wykonywaniu inicjatywy ustawodawczej przez obywateli (Dz. U. z 2018 r. poz. 2120).</w:t>
      </w:r>
    </w:p>
    <w:p w:rsidR="00D618BA" w:rsidRPr="00307B92" w:rsidRDefault="00D618BA" w:rsidP="003F68D1">
      <w:pPr>
        <w:pStyle w:val="USTustnpkodeksu"/>
        <w:spacing w:line="240" w:lineRule="auto"/>
        <w:rPr>
          <w:sz w:val="26"/>
          <w:szCs w:val="26"/>
        </w:rPr>
      </w:pPr>
      <w:r w:rsidRPr="00307B92">
        <w:rPr>
          <w:sz w:val="26"/>
          <w:szCs w:val="26"/>
        </w:rPr>
        <w:t>§ 4. Minister właściwy do spraw informatyzacji prowadzi w systemie teleinformatycznym Centralny Rejestr Wyborców, a także zapewnia jego utrzymanie i rozwój w celu realizacji zadań określonych w kodeksie, w tym:</w:t>
      </w:r>
    </w:p>
    <w:p w:rsidR="00D618BA" w:rsidRPr="00307B92" w:rsidRDefault="00D618BA" w:rsidP="003F68D1">
      <w:pPr>
        <w:pStyle w:val="ZPKTzmpktartykuempunktem"/>
        <w:spacing w:line="240" w:lineRule="auto"/>
        <w:ind w:left="425" w:hanging="425"/>
        <w:rPr>
          <w:sz w:val="26"/>
          <w:szCs w:val="26"/>
        </w:rPr>
      </w:pPr>
      <w:r w:rsidRPr="00307B92">
        <w:rPr>
          <w:sz w:val="26"/>
          <w:szCs w:val="26"/>
        </w:rPr>
        <w:t>1)</w:t>
      </w:r>
      <w:r w:rsidRPr="00307B92">
        <w:rPr>
          <w:sz w:val="26"/>
          <w:szCs w:val="26"/>
        </w:rPr>
        <w:tab/>
        <w:t>zapewnia ochronę przed nieuprawnionym dostępem do Centralnego Rejestru Wyborców;</w:t>
      </w:r>
    </w:p>
    <w:p w:rsidR="00D618BA" w:rsidRPr="00307B92" w:rsidRDefault="00D618BA" w:rsidP="003F68D1">
      <w:pPr>
        <w:pStyle w:val="ZPKTzmpktartykuempunktem"/>
        <w:spacing w:line="240" w:lineRule="auto"/>
        <w:ind w:left="425" w:hanging="425"/>
        <w:rPr>
          <w:sz w:val="26"/>
          <w:szCs w:val="26"/>
        </w:rPr>
      </w:pPr>
      <w:r w:rsidRPr="00307B92">
        <w:rPr>
          <w:sz w:val="26"/>
          <w:szCs w:val="26"/>
        </w:rPr>
        <w:t>2)</w:t>
      </w:r>
      <w:r w:rsidRPr="00307B92">
        <w:rPr>
          <w:sz w:val="26"/>
          <w:szCs w:val="26"/>
        </w:rPr>
        <w:tab/>
        <w:t>zapewnia integralność danych w Centralnym Rejestrze Wyborców;</w:t>
      </w:r>
    </w:p>
    <w:p w:rsidR="00D618BA" w:rsidRPr="00307B92" w:rsidRDefault="00D618BA" w:rsidP="003F68D1">
      <w:pPr>
        <w:pStyle w:val="ZPKTzmpktartykuempunktem"/>
        <w:spacing w:line="240" w:lineRule="auto"/>
        <w:ind w:left="425" w:hanging="425"/>
        <w:rPr>
          <w:sz w:val="26"/>
          <w:szCs w:val="26"/>
        </w:rPr>
      </w:pPr>
      <w:r w:rsidRPr="00307B92">
        <w:rPr>
          <w:sz w:val="26"/>
          <w:szCs w:val="26"/>
        </w:rPr>
        <w:t>3)</w:t>
      </w:r>
      <w:r w:rsidRPr="00307B92">
        <w:rPr>
          <w:sz w:val="26"/>
          <w:szCs w:val="26"/>
        </w:rPr>
        <w:tab/>
        <w:t>zapewnia dostępność systemu teleinformatycznego, w którym Centralny Rejestr Wyborców jest prowadzony, dla podmiotów przetwarzających dane w tym rejestrze;</w:t>
      </w:r>
    </w:p>
    <w:p w:rsidR="00D618BA" w:rsidRPr="00307B92" w:rsidRDefault="00D618BA" w:rsidP="003F68D1">
      <w:pPr>
        <w:pStyle w:val="ZPKTzmpktartykuempunktem"/>
        <w:spacing w:line="240" w:lineRule="auto"/>
        <w:ind w:left="425" w:hanging="425"/>
        <w:rPr>
          <w:sz w:val="26"/>
          <w:szCs w:val="26"/>
        </w:rPr>
      </w:pPr>
      <w:r w:rsidRPr="00307B92">
        <w:rPr>
          <w:sz w:val="26"/>
          <w:szCs w:val="26"/>
        </w:rPr>
        <w:t>4)</w:t>
      </w:r>
      <w:r w:rsidRPr="00307B92">
        <w:rPr>
          <w:sz w:val="26"/>
          <w:szCs w:val="26"/>
        </w:rPr>
        <w:tab/>
        <w:t>przeciwdziała uszkodzeniom systemu teleinformatycznego, w którym Centralny Rejestr Wyborców jest prowadzony;</w:t>
      </w:r>
    </w:p>
    <w:p w:rsidR="00D618BA" w:rsidRPr="00307B92" w:rsidRDefault="00D618BA" w:rsidP="003F68D1">
      <w:pPr>
        <w:pStyle w:val="ZPKTzmpktartykuempunktem"/>
        <w:spacing w:line="240" w:lineRule="auto"/>
        <w:ind w:left="425" w:hanging="425"/>
        <w:rPr>
          <w:sz w:val="26"/>
          <w:szCs w:val="26"/>
        </w:rPr>
      </w:pPr>
      <w:r w:rsidRPr="00307B92">
        <w:rPr>
          <w:sz w:val="26"/>
          <w:szCs w:val="26"/>
        </w:rPr>
        <w:t>5)</w:t>
      </w:r>
      <w:r w:rsidRPr="00307B92">
        <w:rPr>
          <w:sz w:val="26"/>
          <w:szCs w:val="26"/>
        </w:rPr>
        <w:tab/>
        <w:t>określa zasady bezpieczeństwa przetwarzanych danych, w tym danych osobowych;</w:t>
      </w:r>
    </w:p>
    <w:p w:rsidR="00D618BA" w:rsidRPr="00307B92" w:rsidRDefault="00D618BA" w:rsidP="003F68D1">
      <w:pPr>
        <w:pStyle w:val="ZPKTzmpktartykuempunktem"/>
        <w:spacing w:line="240" w:lineRule="auto"/>
        <w:ind w:left="425" w:hanging="425"/>
        <w:rPr>
          <w:sz w:val="26"/>
          <w:szCs w:val="26"/>
        </w:rPr>
      </w:pPr>
      <w:r w:rsidRPr="00307B92">
        <w:rPr>
          <w:sz w:val="26"/>
          <w:szCs w:val="26"/>
        </w:rPr>
        <w:t>6)</w:t>
      </w:r>
      <w:r w:rsidRPr="00307B92">
        <w:rPr>
          <w:sz w:val="26"/>
          <w:szCs w:val="26"/>
        </w:rPr>
        <w:tab/>
        <w:t>określa zasady zgłaszania naruszenia ochrony danych osobowych;</w:t>
      </w:r>
    </w:p>
    <w:p w:rsidR="00D618BA" w:rsidRPr="00307B92" w:rsidRDefault="00D618BA" w:rsidP="003F68D1">
      <w:pPr>
        <w:pStyle w:val="ZPKTzmpktartykuempunktem"/>
        <w:spacing w:line="240" w:lineRule="auto"/>
        <w:ind w:left="425" w:hanging="425"/>
        <w:rPr>
          <w:sz w:val="26"/>
          <w:szCs w:val="26"/>
        </w:rPr>
      </w:pPr>
      <w:r w:rsidRPr="00307B92">
        <w:rPr>
          <w:sz w:val="26"/>
          <w:szCs w:val="26"/>
        </w:rPr>
        <w:t>7)</w:t>
      </w:r>
      <w:r w:rsidRPr="00307B92">
        <w:rPr>
          <w:sz w:val="26"/>
          <w:szCs w:val="26"/>
        </w:rPr>
        <w:tab/>
        <w:t>zapewnia rozliczalność działań dokonywanych na danych zgromadzonych w Centralnym Rejestrze Wyborców;</w:t>
      </w:r>
    </w:p>
    <w:p w:rsidR="00D618BA" w:rsidRPr="00307B92" w:rsidRDefault="00D618BA" w:rsidP="003F68D1">
      <w:pPr>
        <w:pStyle w:val="USTustnpkodeksu"/>
        <w:spacing w:line="240" w:lineRule="auto"/>
        <w:ind w:left="425" w:hanging="425"/>
        <w:rPr>
          <w:rFonts w:ascii="Times New Roman" w:hAnsi="Times New Roman" w:cs="Times New Roman"/>
          <w:sz w:val="26"/>
          <w:szCs w:val="26"/>
        </w:rPr>
      </w:pPr>
      <w:r w:rsidRPr="00307B92">
        <w:rPr>
          <w:sz w:val="26"/>
          <w:szCs w:val="26"/>
        </w:rPr>
        <w:t>8)</w:t>
      </w:r>
      <w:r w:rsidRPr="00307B92">
        <w:rPr>
          <w:sz w:val="26"/>
          <w:szCs w:val="26"/>
        </w:rPr>
        <w:tab/>
        <w:t>zapewnia poprawność danych przetwarzanych w Centralnym Rejestrze Wyborców.</w:t>
      </w:r>
    </w:p>
    <w:p w:rsidR="00D618BA" w:rsidRPr="00307B92" w:rsidRDefault="00D618BA" w:rsidP="003F68D1">
      <w:pPr>
        <w:pStyle w:val="USTustnpkodeksu"/>
        <w:spacing w:line="240" w:lineRule="auto"/>
        <w:rPr>
          <w:sz w:val="26"/>
          <w:szCs w:val="26"/>
        </w:rPr>
      </w:pPr>
      <w:bookmarkStart w:id="3" w:name="_Hlk130202489"/>
      <w:r w:rsidRPr="00307B92">
        <w:rPr>
          <w:sz w:val="26"/>
          <w:szCs w:val="26"/>
        </w:rPr>
        <w:t>§ 5. Minister właściwy do spraw wewnętrznych zapewnia funkcjonowanie wydzielonej sieci umożliwiającej dostęp do Centralnego Rejestru Wyborców organom, o których mowa w § 8 pkt 1–4.</w:t>
      </w:r>
      <w:bookmarkEnd w:id="3"/>
    </w:p>
    <w:p w:rsidR="00D618BA" w:rsidRPr="00307B92" w:rsidRDefault="00D618BA" w:rsidP="003F68D1">
      <w:pPr>
        <w:pStyle w:val="USTustnpkodeksu"/>
        <w:spacing w:line="240" w:lineRule="auto"/>
        <w:rPr>
          <w:sz w:val="26"/>
          <w:szCs w:val="26"/>
        </w:rPr>
      </w:pPr>
      <w:r w:rsidRPr="00307B92">
        <w:rPr>
          <w:sz w:val="26"/>
          <w:szCs w:val="26"/>
        </w:rPr>
        <w:t>§ 6. Minister właściwy do spraw zagranicznych zapewnia funkcjonowanie wydzielonej sieci umożliwiającej konsulom dostęp do Centralnego Rejestru Wyborczego.</w:t>
      </w:r>
    </w:p>
    <w:p w:rsidR="00D618BA" w:rsidRPr="00307B92" w:rsidRDefault="00D618BA" w:rsidP="003F68D1">
      <w:pPr>
        <w:pStyle w:val="USTustnpkodeksu"/>
        <w:spacing w:line="240" w:lineRule="auto"/>
        <w:rPr>
          <w:spacing w:val="-2"/>
          <w:sz w:val="26"/>
          <w:szCs w:val="26"/>
        </w:rPr>
      </w:pPr>
      <w:r w:rsidRPr="00307B92">
        <w:rPr>
          <w:sz w:val="26"/>
          <w:szCs w:val="26"/>
        </w:rPr>
        <w:t xml:space="preserve">§ 7.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w:t>
      </w:r>
      <w:r w:rsidRPr="00307B92">
        <w:rPr>
          <w:spacing w:val="-2"/>
          <w:sz w:val="26"/>
          <w:szCs w:val="26"/>
        </w:rPr>
        <w:t>dyrektywy 95/46/WE (ogólne rozporządzenie o ochronie danych) (Dz. Urz. UE L 119 z 04.05.2016, str. 1, z późn. zm.).</w:t>
      </w:r>
    </w:p>
    <w:p w:rsidR="00D618BA" w:rsidRPr="00307B92" w:rsidRDefault="00D618BA" w:rsidP="003F68D1">
      <w:pPr>
        <w:pStyle w:val="USTustnpkodeksu"/>
        <w:spacing w:line="240" w:lineRule="auto"/>
        <w:rPr>
          <w:sz w:val="26"/>
          <w:szCs w:val="26"/>
        </w:rPr>
      </w:pPr>
      <w:r w:rsidRPr="00307B92">
        <w:rPr>
          <w:sz w:val="26"/>
          <w:szCs w:val="26"/>
        </w:rPr>
        <w:t>§ 8. W celu realizacji zadań określonych w kodeksie dostęp do Centralnego Rejestru Wyborców posiadają:</w:t>
      </w:r>
    </w:p>
    <w:p w:rsidR="00D618BA" w:rsidRPr="00307B92" w:rsidRDefault="00D618BA" w:rsidP="003F68D1">
      <w:pPr>
        <w:pStyle w:val="ZPKTzmpktartykuempunktem"/>
        <w:spacing w:line="240" w:lineRule="auto"/>
        <w:ind w:left="425" w:hanging="425"/>
        <w:rPr>
          <w:sz w:val="26"/>
          <w:szCs w:val="26"/>
        </w:rPr>
      </w:pPr>
      <w:r w:rsidRPr="00307B92">
        <w:rPr>
          <w:sz w:val="26"/>
          <w:szCs w:val="26"/>
        </w:rPr>
        <w:t>1)</w:t>
      </w:r>
      <w:r w:rsidRPr="00307B92">
        <w:rPr>
          <w:sz w:val="26"/>
          <w:szCs w:val="26"/>
        </w:rPr>
        <w:tab/>
        <w:t>wójtowie;</w:t>
      </w:r>
    </w:p>
    <w:p w:rsidR="00D618BA" w:rsidRPr="00307B92" w:rsidRDefault="00D618BA" w:rsidP="003F68D1">
      <w:pPr>
        <w:pStyle w:val="ZPKTzmpktartykuempunktem"/>
        <w:spacing w:line="240" w:lineRule="auto"/>
        <w:ind w:left="425" w:hanging="425"/>
        <w:rPr>
          <w:sz w:val="26"/>
          <w:szCs w:val="26"/>
        </w:rPr>
      </w:pPr>
      <w:r w:rsidRPr="00307B92">
        <w:rPr>
          <w:sz w:val="26"/>
          <w:szCs w:val="26"/>
        </w:rPr>
        <w:t>2)</w:t>
      </w:r>
      <w:r w:rsidRPr="00307B92">
        <w:rPr>
          <w:sz w:val="26"/>
          <w:szCs w:val="26"/>
        </w:rPr>
        <w:tab/>
        <w:t>Państwowa Komisja Wyborcza i komisarze wyborczy, za pośrednictwem Krajowego Biura Wyborczego;</w:t>
      </w:r>
    </w:p>
    <w:p w:rsidR="00D618BA" w:rsidRPr="00307B92" w:rsidRDefault="00D618BA" w:rsidP="003F68D1">
      <w:pPr>
        <w:pStyle w:val="ZPKTzmpktartykuempunktem"/>
        <w:spacing w:line="240" w:lineRule="auto"/>
        <w:ind w:left="425" w:hanging="425"/>
        <w:rPr>
          <w:sz w:val="26"/>
          <w:szCs w:val="26"/>
        </w:rPr>
      </w:pPr>
      <w:r w:rsidRPr="00307B92">
        <w:rPr>
          <w:sz w:val="26"/>
          <w:szCs w:val="26"/>
        </w:rPr>
        <w:lastRenderedPageBreak/>
        <w:t>3)</w:t>
      </w:r>
      <w:r w:rsidRPr="00307B92">
        <w:rPr>
          <w:sz w:val="26"/>
          <w:szCs w:val="26"/>
        </w:rPr>
        <w:tab/>
        <w:t>minister właściwy do spraw informatyzacji;</w:t>
      </w:r>
    </w:p>
    <w:p w:rsidR="00D618BA" w:rsidRPr="00307B92" w:rsidRDefault="00D618BA" w:rsidP="003F68D1">
      <w:pPr>
        <w:pStyle w:val="ZPKTzmpktartykuempunktem"/>
        <w:spacing w:line="240" w:lineRule="auto"/>
        <w:ind w:left="425" w:hanging="425"/>
        <w:rPr>
          <w:sz w:val="26"/>
          <w:szCs w:val="26"/>
        </w:rPr>
      </w:pPr>
      <w:r w:rsidRPr="00307B92">
        <w:rPr>
          <w:sz w:val="26"/>
          <w:szCs w:val="26"/>
        </w:rPr>
        <w:t>4)</w:t>
      </w:r>
      <w:r w:rsidRPr="00307B92">
        <w:rPr>
          <w:sz w:val="26"/>
          <w:szCs w:val="26"/>
        </w:rPr>
        <w:tab/>
        <w:t>minister właściwy do spraw zagranicznych;</w:t>
      </w:r>
    </w:p>
    <w:p w:rsidR="00D618BA" w:rsidRPr="00307B92" w:rsidRDefault="00D618BA" w:rsidP="003F68D1">
      <w:pPr>
        <w:pStyle w:val="ZPKTzmpktartykuempunktem"/>
        <w:spacing w:line="240" w:lineRule="auto"/>
        <w:ind w:left="425" w:hanging="425"/>
        <w:rPr>
          <w:sz w:val="26"/>
          <w:szCs w:val="26"/>
        </w:rPr>
      </w:pPr>
      <w:r w:rsidRPr="00307B92">
        <w:rPr>
          <w:sz w:val="26"/>
          <w:szCs w:val="26"/>
        </w:rPr>
        <w:t>5)</w:t>
      </w:r>
      <w:r w:rsidRPr="00307B92">
        <w:rPr>
          <w:sz w:val="26"/>
          <w:szCs w:val="26"/>
        </w:rPr>
        <w:tab/>
        <w:t>konsulowie.</w:t>
      </w:r>
    </w:p>
    <w:p w:rsidR="00D618BA" w:rsidRPr="00307B92" w:rsidRDefault="00D618BA" w:rsidP="003F68D1">
      <w:pPr>
        <w:pStyle w:val="USTustnpkodeksu"/>
        <w:spacing w:line="240" w:lineRule="auto"/>
        <w:rPr>
          <w:sz w:val="26"/>
          <w:szCs w:val="26"/>
        </w:rPr>
      </w:pPr>
      <w:r w:rsidRPr="00307B92">
        <w:rPr>
          <w:spacing w:val="-2"/>
          <w:sz w:val="26"/>
          <w:szCs w:val="26"/>
        </w:rPr>
        <w:t>§ 9. Sprawdzenia posiadania prawa wybierania przez mieszkańców powiatu lub województwa, w przypadku zadań</w:t>
      </w:r>
      <w:r w:rsidRPr="00307B92">
        <w:rPr>
          <w:sz w:val="26"/>
          <w:szCs w:val="26"/>
        </w:rPr>
        <w:t xml:space="preserve"> wykonywanych przez powiatową lub wojewódzką komisję wyborczą oraz przez organy powiatu lub województwa, dokonuje się za pośrednictwem wójta.</w:t>
      </w:r>
    </w:p>
    <w:p w:rsidR="00D618BA" w:rsidRPr="00307B92" w:rsidRDefault="00D618BA" w:rsidP="003F68D1">
      <w:pPr>
        <w:pStyle w:val="USTustnpkodeksu"/>
        <w:spacing w:line="240" w:lineRule="auto"/>
        <w:rPr>
          <w:sz w:val="26"/>
          <w:szCs w:val="26"/>
        </w:rPr>
      </w:pPr>
      <w:r w:rsidRPr="00307B92">
        <w:rPr>
          <w:spacing w:val="-4"/>
          <w:sz w:val="26"/>
          <w:szCs w:val="26"/>
        </w:rPr>
        <w:t>§ 10. Aktualizacja danych zgromadzonych w Centralnym Rejestrze Wyborców przez gminę jest zadaniem zleconym</w:t>
      </w:r>
      <w:r w:rsidRPr="00307B92">
        <w:rPr>
          <w:sz w:val="26"/>
          <w:szCs w:val="26"/>
        </w:rPr>
        <w:t xml:space="preserve"> gminie.</w:t>
      </w:r>
    </w:p>
    <w:p w:rsidR="00D618BA" w:rsidRPr="00307B92" w:rsidRDefault="00D618BA" w:rsidP="003F68D1">
      <w:pPr>
        <w:pStyle w:val="USTustnpkodeksu"/>
        <w:spacing w:line="240" w:lineRule="auto"/>
        <w:rPr>
          <w:sz w:val="26"/>
          <w:szCs w:val="26"/>
        </w:rPr>
      </w:pPr>
      <w:r w:rsidRPr="00307B92">
        <w:rPr>
          <w:sz w:val="26"/>
          <w:szCs w:val="26"/>
        </w:rPr>
        <w:t>§ 11. Zapisy w dziennikach systemów (logach) Centralnego Rejestru Wyborców przechowywane są przez 5 lat od dnia ich utworzenia.</w:t>
      </w:r>
    </w:p>
    <w:p w:rsidR="004E57F2" w:rsidRPr="00307B92" w:rsidRDefault="004E57F2" w:rsidP="003F68D1">
      <w:pPr>
        <w:pStyle w:val="ZARTzmartartykuempunktem"/>
        <w:keepNext/>
        <w:spacing w:line="240" w:lineRule="auto"/>
        <w:rPr>
          <w:sz w:val="26"/>
          <w:szCs w:val="26"/>
        </w:rPr>
      </w:pPr>
      <w:r w:rsidRPr="00307B92">
        <w:rPr>
          <w:b/>
          <w:sz w:val="26"/>
          <w:szCs w:val="26"/>
        </w:rPr>
        <w:t>Art. 18a.</w:t>
      </w:r>
      <w:r w:rsidRPr="00307B92">
        <w:rPr>
          <w:sz w:val="26"/>
          <w:szCs w:val="26"/>
        </w:rPr>
        <w:t> § 1. W Centralnym Rejestrze Wyborców w części A gromadzi się dane obywateli polskich, o których mowa w art. 18 § 1 pkt 1–3, w zakresie obejmującym:</w:t>
      </w:r>
    </w:p>
    <w:p w:rsidR="004E57F2" w:rsidRPr="00307B92" w:rsidRDefault="004E57F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imię (imiona);</w:t>
      </w:r>
    </w:p>
    <w:p w:rsidR="004E57F2" w:rsidRPr="00307B92" w:rsidRDefault="004E57F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nazwisko;</w:t>
      </w:r>
    </w:p>
    <w:p w:rsidR="004E57F2" w:rsidRPr="00307B92" w:rsidRDefault="004E57F2" w:rsidP="003F68D1">
      <w:pPr>
        <w:pStyle w:val="ZPKTzmpktartykuempunktem"/>
        <w:spacing w:line="240" w:lineRule="auto"/>
        <w:ind w:left="426" w:hanging="426"/>
        <w:rPr>
          <w:sz w:val="26"/>
          <w:szCs w:val="26"/>
        </w:rPr>
      </w:pPr>
      <w:r w:rsidRPr="00307B92">
        <w:rPr>
          <w:sz w:val="26"/>
          <w:szCs w:val="26"/>
        </w:rPr>
        <w:t>3)</w:t>
      </w:r>
      <w:r w:rsidRPr="00307B92">
        <w:rPr>
          <w:sz w:val="26"/>
          <w:szCs w:val="26"/>
        </w:rPr>
        <w:tab/>
        <w:t>numer ewidencyjny PESEL;</w:t>
      </w:r>
    </w:p>
    <w:p w:rsidR="004E57F2" w:rsidRPr="00307B92" w:rsidRDefault="004E57F2" w:rsidP="003F68D1">
      <w:pPr>
        <w:pStyle w:val="ZPKTzmpktartykuempunktem"/>
        <w:spacing w:line="240" w:lineRule="auto"/>
        <w:ind w:left="426" w:hanging="426"/>
        <w:rPr>
          <w:sz w:val="26"/>
          <w:szCs w:val="26"/>
        </w:rPr>
      </w:pPr>
      <w:r w:rsidRPr="00307B92">
        <w:rPr>
          <w:sz w:val="26"/>
          <w:szCs w:val="26"/>
        </w:rPr>
        <w:t>4)</w:t>
      </w:r>
      <w:r w:rsidRPr="00307B92">
        <w:rPr>
          <w:sz w:val="26"/>
          <w:szCs w:val="26"/>
        </w:rPr>
        <w:tab/>
        <w:t>datę urodzenia;</w:t>
      </w:r>
    </w:p>
    <w:p w:rsidR="004E57F2" w:rsidRPr="00307B92" w:rsidRDefault="004E57F2" w:rsidP="003F68D1">
      <w:pPr>
        <w:pStyle w:val="ZPKTzmpktartykuempunktem"/>
        <w:spacing w:line="240" w:lineRule="auto"/>
        <w:ind w:left="426" w:hanging="426"/>
        <w:rPr>
          <w:sz w:val="26"/>
          <w:szCs w:val="26"/>
        </w:rPr>
      </w:pPr>
      <w:r w:rsidRPr="00307B92">
        <w:rPr>
          <w:sz w:val="26"/>
          <w:szCs w:val="26"/>
        </w:rPr>
        <w:t>5)</w:t>
      </w:r>
      <w:r w:rsidRPr="00307B92">
        <w:rPr>
          <w:sz w:val="26"/>
          <w:szCs w:val="26"/>
        </w:rPr>
        <w:tab/>
        <w:t>adres zameldowania na pobyt stały;</w:t>
      </w:r>
    </w:p>
    <w:p w:rsidR="004E57F2" w:rsidRPr="00307B92" w:rsidRDefault="004E57F2" w:rsidP="003F68D1">
      <w:pPr>
        <w:pStyle w:val="ZPKTzmpktartykuempunktem"/>
        <w:spacing w:line="240" w:lineRule="auto"/>
        <w:ind w:left="426" w:hanging="426"/>
        <w:rPr>
          <w:sz w:val="26"/>
          <w:szCs w:val="26"/>
        </w:rPr>
      </w:pPr>
      <w:r w:rsidRPr="00307B92">
        <w:rPr>
          <w:sz w:val="26"/>
          <w:szCs w:val="26"/>
        </w:rPr>
        <w:t>6)</w:t>
      </w:r>
      <w:r w:rsidRPr="00307B92">
        <w:rPr>
          <w:sz w:val="26"/>
          <w:szCs w:val="26"/>
        </w:rPr>
        <w:tab/>
        <w:t>adres stałego zamieszkania zarejestrowany w związku ze złożeniem wniosku w trybie określonym w art. 19;</w:t>
      </w:r>
    </w:p>
    <w:p w:rsidR="004E57F2" w:rsidRPr="00307B92" w:rsidRDefault="004E57F2" w:rsidP="003F68D1">
      <w:pPr>
        <w:pStyle w:val="ZPKTzmpktartykuempunktem"/>
        <w:spacing w:line="240" w:lineRule="auto"/>
        <w:ind w:left="426" w:hanging="426"/>
        <w:rPr>
          <w:sz w:val="26"/>
          <w:szCs w:val="26"/>
        </w:rPr>
      </w:pPr>
      <w:r w:rsidRPr="00307B92">
        <w:rPr>
          <w:sz w:val="26"/>
          <w:szCs w:val="26"/>
        </w:rPr>
        <w:t>7)</w:t>
      </w:r>
      <w:r w:rsidRPr="00307B92">
        <w:rPr>
          <w:sz w:val="26"/>
          <w:szCs w:val="26"/>
        </w:rPr>
        <w:tab/>
        <w:t>adres przebywania zarejestrowany w związku ze złożeniem wniosku w trybie określonym w art. 28, art. 28a, art. 30, art. 34, art. 35 lub w związku z ujęciem danego wyborcy w wykazie sporządzanym na podstawie art. 29;</w:t>
      </w:r>
    </w:p>
    <w:p w:rsidR="004E57F2" w:rsidRPr="00307B92" w:rsidRDefault="004E57F2" w:rsidP="003F68D1">
      <w:pPr>
        <w:pStyle w:val="ZPKTzmpktartykuempunktem"/>
        <w:spacing w:line="240" w:lineRule="auto"/>
        <w:ind w:left="426" w:hanging="426"/>
        <w:rPr>
          <w:sz w:val="26"/>
          <w:szCs w:val="26"/>
        </w:rPr>
      </w:pPr>
      <w:r w:rsidRPr="00307B92">
        <w:rPr>
          <w:sz w:val="26"/>
          <w:szCs w:val="26"/>
        </w:rPr>
        <w:t>8)</w:t>
      </w:r>
      <w:r w:rsidRPr="00307B92">
        <w:rPr>
          <w:sz w:val="26"/>
          <w:szCs w:val="26"/>
        </w:rPr>
        <w:tab/>
        <w:t>informację o pozbawieniu prawa wybierania z powodów wskazanych w art. 10 § 2, okres pozbawienia prawa wybierania, oznaczenie sądu lub Trybunału Stanu, sygnaturę akt, datę wydania oraz datę uprawomocnienia się orzeczenia, na podstawie którego nastąpiło pozbawienie prawa wybierania;</w:t>
      </w:r>
    </w:p>
    <w:p w:rsidR="004E57F2" w:rsidRPr="00307B92" w:rsidRDefault="004E57F2" w:rsidP="003F68D1">
      <w:pPr>
        <w:pStyle w:val="ZPKTzmpktartykuempunktem"/>
        <w:spacing w:line="240" w:lineRule="auto"/>
        <w:ind w:left="426" w:hanging="426"/>
        <w:rPr>
          <w:sz w:val="26"/>
          <w:szCs w:val="26"/>
        </w:rPr>
      </w:pPr>
      <w:r w:rsidRPr="00307B92">
        <w:rPr>
          <w:sz w:val="26"/>
          <w:szCs w:val="26"/>
        </w:rPr>
        <w:t>9)</w:t>
      </w:r>
      <w:r w:rsidRPr="00307B92">
        <w:rPr>
          <w:sz w:val="26"/>
          <w:szCs w:val="26"/>
        </w:rPr>
        <w:tab/>
        <w:t>informację o okręgu wyborczym właściwym w wyborach do Sejmu i do Senatu, wyborach do Parlamentu Europejskiego w Rzeczypospolitej Polskiej i w wyborach do organów stanowiących jednostek samorządu terytorialnego;</w:t>
      </w:r>
    </w:p>
    <w:p w:rsidR="004E57F2" w:rsidRPr="00307B92" w:rsidRDefault="004E57F2" w:rsidP="003F68D1">
      <w:pPr>
        <w:pStyle w:val="ZPKTzmpktartykuempunktem"/>
        <w:spacing w:line="240" w:lineRule="auto"/>
        <w:ind w:left="426" w:hanging="426"/>
        <w:rPr>
          <w:sz w:val="26"/>
          <w:szCs w:val="26"/>
        </w:rPr>
      </w:pPr>
      <w:r w:rsidRPr="00307B92">
        <w:rPr>
          <w:sz w:val="26"/>
          <w:szCs w:val="26"/>
        </w:rPr>
        <w:t>10)</w:t>
      </w:r>
      <w:r w:rsidRPr="00307B92">
        <w:rPr>
          <w:sz w:val="26"/>
          <w:szCs w:val="26"/>
        </w:rPr>
        <w:tab/>
        <w:t>informację o obwodzie głosowania właściwym ze względu na adres, o którym mowa w pkt 5 albo 6;</w:t>
      </w:r>
    </w:p>
    <w:p w:rsidR="004E57F2" w:rsidRPr="00307B92" w:rsidRDefault="004E57F2" w:rsidP="003F68D1">
      <w:pPr>
        <w:pStyle w:val="ZPKTzmpktartykuempunktem"/>
        <w:spacing w:line="240" w:lineRule="auto"/>
        <w:ind w:left="426" w:hanging="426"/>
        <w:rPr>
          <w:sz w:val="26"/>
          <w:szCs w:val="26"/>
        </w:rPr>
      </w:pPr>
      <w:r w:rsidRPr="00307B92">
        <w:rPr>
          <w:sz w:val="26"/>
          <w:szCs w:val="26"/>
        </w:rPr>
        <w:t>11)</w:t>
      </w:r>
      <w:r w:rsidRPr="00307B92">
        <w:rPr>
          <w:sz w:val="26"/>
          <w:szCs w:val="26"/>
        </w:rPr>
        <w:tab/>
        <w:t>informację o obwodzie głosowania, w którym wyborca ma zostać ujęty w spisie wyborców sporządzonym dla danych wyborów, jeżeli jest to obwód inny niż wskazany w pkt 10;</w:t>
      </w:r>
    </w:p>
    <w:p w:rsidR="004E57F2" w:rsidRPr="00307B92" w:rsidRDefault="004E57F2" w:rsidP="003F68D1">
      <w:pPr>
        <w:pStyle w:val="ZPKTzmpktartykuempunktem"/>
        <w:spacing w:line="240" w:lineRule="auto"/>
        <w:ind w:left="426" w:hanging="426"/>
        <w:rPr>
          <w:sz w:val="26"/>
          <w:szCs w:val="26"/>
        </w:rPr>
      </w:pPr>
      <w:r w:rsidRPr="00307B92">
        <w:rPr>
          <w:sz w:val="26"/>
          <w:szCs w:val="26"/>
        </w:rPr>
        <w:t>12)</w:t>
      </w:r>
      <w:r w:rsidRPr="00307B92">
        <w:rPr>
          <w:sz w:val="26"/>
          <w:szCs w:val="26"/>
        </w:rPr>
        <w:tab/>
        <w:t>informację o zgłoszeniu chęci głosowania w wyborach do Parlamentu Europejskiego przeprowadzanych przez inne państwo członkowskie Unii Europejskiej.</w:t>
      </w:r>
    </w:p>
    <w:p w:rsidR="004E57F2" w:rsidRPr="00307B92" w:rsidRDefault="004E57F2" w:rsidP="003F68D1">
      <w:pPr>
        <w:pStyle w:val="ZUSTzmustartykuempunktem"/>
        <w:spacing w:line="240" w:lineRule="auto"/>
        <w:rPr>
          <w:sz w:val="26"/>
          <w:szCs w:val="26"/>
        </w:rPr>
      </w:pPr>
      <w:r w:rsidRPr="00307B92">
        <w:rPr>
          <w:spacing w:val="-2"/>
          <w:sz w:val="26"/>
          <w:szCs w:val="26"/>
        </w:rPr>
        <w:t>§ 2. Dane, o których mowa w § 1 pkt 1–5, są przekazywane do Centralnego Rejestru Wyborców z rejestru PESEL</w:t>
      </w:r>
      <w:r w:rsidRPr="00307B92">
        <w:rPr>
          <w:sz w:val="26"/>
          <w:szCs w:val="26"/>
        </w:rPr>
        <w:t>, po ukończeniu przez osobę 17 lat.</w:t>
      </w:r>
    </w:p>
    <w:p w:rsidR="004E57F2" w:rsidRPr="00307B92" w:rsidRDefault="004E57F2" w:rsidP="003F68D1">
      <w:pPr>
        <w:pStyle w:val="ZUSTzmustartykuempunktem"/>
        <w:keepNext/>
        <w:spacing w:line="240" w:lineRule="auto"/>
        <w:rPr>
          <w:sz w:val="26"/>
          <w:szCs w:val="26"/>
        </w:rPr>
      </w:pPr>
      <w:r w:rsidRPr="00307B92">
        <w:rPr>
          <w:sz w:val="26"/>
          <w:szCs w:val="26"/>
        </w:rPr>
        <w:t>§ 3. W Centralnym Rejestrze Wyborców w części B gromadzi się dane obywateli Unii Europejskiej niebędących obywatelami polskimi oraz dane obywateli Zjednoczonego Królestwa Wielkiej Brytanii i Irlandii Północnej, uprawnionych do korzystania z praw wyborczych w Rzeczypospolitej Polskiej w zakresie obejmującym:</w:t>
      </w:r>
    </w:p>
    <w:p w:rsidR="004E57F2" w:rsidRPr="00307B92" w:rsidRDefault="004E57F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imię (imiona);</w:t>
      </w:r>
    </w:p>
    <w:p w:rsidR="004E57F2" w:rsidRPr="00307B92" w:rsidRDefault="004E57F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nazwisko;</w:t>
      </w:r>
    </w:p>
    <w:p w:rsidR="004E57F2" w:rsidRPr="00307B92" w:rsidRDefault="004E57F2" w:rsidP="003F68D1">
      <w:pPr>
        <w:pStyle w:val="ZPKTzmpktartykuempunktem"/>
        <w:spacing w:line="240" w:lineRule="auto"/>
        <w:ind w:left="426" w:hanging="426"/>
        <w:rPr>
          <w:sz w:val="26"/>
          <w:szCs w:val="26"/>
        </w:rPr>
      </w:pPr>
      <w:r w:rsidRPr="00307B92">
        <w:rPr>
          <w:sz w:val="26"/>
          <w:szCs w:val="26"/>
        </w:rPr>
        <w:t>3)</w:t>
      </w:r>
      <w:r w:rsidRPr="00307B92">
        <w:rPr>
          <w:sz w:val="26"/>
          <w:szCs w:val="26"/>
        </w:rPr>
        <w:tab/>
        <w:t>numer ewidencyjny PESEL;</w:t>
      </w:r>
    </w:p>
    <w:p w:rsidR="004E57F2" w:rsidRPr="00307B92" w:rsidRDefault="004E57F2" w:rsidP="003F68D1">
      <w:pPr>
        <w:pStyle w:val="ZPKTzmpktartykuempunktem"/>
        <w:spacing w:line="240" w:lineRule="auto"/>
        <w:ind w:left="426" w:hanging="426"/>
        <w:rPr>
          <w:sz w:val="26"/>
          <w:szCs w:val="26"/>
        </w:rPr>
      </w:pPr>
      <w:r w:rsidRPr="00307B92">
        <w:rPr>
          <w:sz w:val="26"/>
          <w:szCs w:val="26"/>
        </w:rPr>
        <w:t>4)</w:t>
      </w:r>
      <w:r w:rsidRPr="00307B92">
        <w:rPr>
          <w:sz w:val="26"/>
          <w:szCs w:val="26"/>
        </w:rPr>
        <w:tab/>
        <w:t>datę urodzenia;</w:t>
      </w:r>
    </w:p>
    <w:p w:rsidR="004E57F2" w:rsidRPr="00307B92" w:rsidRDefault="004E57F2" w:rsidP="003F68D1">
      <w:pPr>
        <w:pStyle w:val="ZPKTzmpktartykuempunktem"/>
        <w:spacing w:line="240" w:lineRule="auto"/>
        <w:ind w:left="426" w:hanging="426"/>
        <w:rPr>
          <w:sz w:val="26"/>
          <w:szCs w:val="26"/>
        </w:rPr>
      </w:pPr>
      <w:r w:rsidRPr="00307B92">
        <w:rPr>
          <w:sz w:val="26"/>
          <w:szCs w:val="26"/>
        </w:rPr>
        <w:t>5)</w:t>
      </w:r>
      <w:r w:rsidRPr="00307B92">
        <w:rPr>
          <w:sz w:val="26"/>
          <w:szCs w:val="26"/>
        </w:rPr>
        <w:tab/>
        <w:t>obywatelstwo;</w:t>
      </w:r>
    </w:p>
    <w:p w:rsidR="004E57F2" w:rsidRPr="00307B92" w:rsidRDefault="004E57F2" w:rsidP="003F68D1">
      <w:pPr>
        <w:pStyle w:val="ZPKTzmpktartykuempunktem"/>
        <w:spacing w:line="240" w:lineRule="auto"/>
        <w:ind w:left="426" w:hanging="426"/>
        <w:rPr>
          <w:sz w:val="26"/>
          <w:szCs w:val="26"/>
        </w:rPr>
      </w:pPr>
      <w:r w:rsidRPr="00307B92">
        <w:rPr>
          <w:sz w:val="26"/>
          <w:szCs w:val="26"/>
        </w:rPr>
        <w:lastRenderedPageBreak/>
        <w:t>6)</w:t>
      </w:r>
      <w:r w:rsidRPr="00307B92">
        <w:rPr>
          <w:sz w:val="26"/>
          <w:szCs w:val="26"/>
        </w:rPr>
        <w:tab/>
        <w:t>numer paszportu lub innego dokumentu stwierdzającego tożsamość;</w:t>
      </w:r>
    </w:p>
    <w:p w:rsidR="004E57F2" w:rsidRPr="00307B92" w:rsidRDefault="004E57F2" w:rsidP="003F68D1">
      <w:pPr>
        <w:pStyle w:val="ZPKTzmpktartykuempunktem"/>
        <w:spacing w:line="240" w:lineRule="auto"/>
        <w:ind w:left="426" w:hanging="426"/>
        <w:rPr>
          <w:sz w:val="26"/>
          <w:szCs w:val="26"/>
        </w:rPr>
      </w:pPr>
      <w:r w:rsidRPr="00307B92">
        <w:rPr>
          <w:sz w:val="26"/>
          <w:szCs w:val="26"/>
        </w:rPr>
        <w:t>7)</w:t>
      </w:r>
      <w:r w:rsidRPr="00307B92">
        <w:rPr>
          <w:sz w:val="26"/>
          <w:szCs w:val="26"/>
        </w:rPr>
        <w:tab/>
        <w:t>adres stałego zamieszkania zarejestrowany w związku ze złożeniem wniosku w trybie określonym w art. 19a;</w:t>
      </w:r>
    </w:p>
    <w:p w:rsidR="004E57F2" w:rsidRPr="00307B92" w:rsidRDefault="004E57F2" w:rsidP="003F68D1">
      <w:pPr>
        <w:pStyle w:val="ZPKTzmpktartykuempunktem"/>
        <w:spacing w:line="240" w:lineRule="auto"/>
        <w:ind w:left="426" w:hanging="426"/>
        <w:rPr>
          <w:sz w:val="26"/>
          <w:szCs w:val="26"/>
        </w:rPr>
      </w:pPr>
      <w:r w:rsidRPr="00307B92">
        <w:rPr>
          <w:sz w:val="26"/>
          <w:szCs w:val="26"/>
        </w:rPr>
        <w:t>8)</w:t>
      </w:r>
      <w:r w:rsidRPr="00307B92">
        <w:rPr>
          <w:sz w:val="26"/>
          <w:szCs w:val="26"/>
        </w:rPr>
        <w:tab/>
        <w:t>adres przebywania zarejestrowany w związku ze złożeniem wniosku w trybie określonym w art. 28, art. 28a, art. 34, art. 35 lub w związku z ujęciem danego wyborcy w wykazie sporządzanym na podstawie art. 29;</w:t>
      </w:r>
    </w:p>
    <w:p w:rsidR="004E57F2" w:rsidRPr="00307B92" w:rsidRDefault="004E57F2" w:rsidP="003F68D1">
      <w:pPr>
        <w:pStyle w:val="ZPKTzmpktartykuempunktem"/>
        <w:spacing w:line="240" w:lineRule="auto"/>
        <w:ind w:left="426" w:hanging="426"/>
        <w:rPr>
          <w:sz w:val="26"/>
          <w:szCs w:val="26"/>
        </w:rPr>
      </w:pPr>
      <w:r w:rsidRPr="00307B92">
        <w:rPr>
          <w:sz w:val="26"/>
          <w:szCs w:val="26"/>
        </w:rPr>
        <w:t>9)</w:t>
      </w:r>
      <w:r w:rsidRPr="00307B92">
        <w:rPr>
          <w:sz w:val="26"/>
          <w:szCs w:val="26"/>
        </w:rPr>
        <w:tab/>
        <w:t>informację o pozbawieniu prawa wybierania z powodów wskazanych w art. 10 § 2, okres pozbawienia prawa wybierania, oznaczenie sądu, sygnaturę akt, datę wydania oraz datę uprawomocnienia się orzeczenia, na podstawie którego nastąpiło pozbawienie prawa wybierania;</w:t>
      </w:r>
    </w:p>
    <w:p w:rsidR="004E57F2" w:rsidRPr="00307B92" w:rsidRDefault="004E57F2" w:rsidP="003F68D1">
      <w:pPr>
        <w:pStyle w:val="ZPKTzmpktartykuempunktem"/>
        <w:spacing w:line="240" w:lineRule="auto"/>
        <w:ind w:left="426" w:hanging="426"/>
        <w:rPr>
          <w:sz w:val="26"/>
          <w:szCs w:val="26"/>
        </w:rPr>
      </w:pPr>
      <w:r w:rsidRPr="00307B92">
        <w:rPr>
          <w:sz w:val="26"/>
          <w:szCs w:val="26"/>
        </w:rPr>
        <w:t>10)</w:t>
      </w:r>
      <w:r w:rsidRPr="00307B92">
        <w:rPr>
          <w:sz w:val="26"/>
          <w:szCs w:val="26"/>
        </w:rPr>
        <w:tab/>
        <w:t>informację o okręgu wyborczym właściwym w wyborach do Parlamentu Europejskiego w Rzeczypospolitej Polskiej i w wyborach do rad gmin;</w:t>
      </w:r>
    </w:p>
    <w:p w:rsidR="004E57F2" w:rsidRPr="00307B92" w:rsidRDefault="004E57F2" w:rsidP="003F68D1">
      <w:pPr>
        <w:pStyle w:val="ZPKTzmpktartykuempunktem"/>
        <w:spacing w:line="240" w:lineRule="auto"/>
        <w:ind w:left="426" w:hanging="426"/>
        <w:rPr>
          <w:sz w:val="26"/>
          <w:szCs w:val="26"/>
        </w:rPr>
      </w:pPr>
      <w:r w:rsidRPr="00307B92">
        <w:rPr>
          <w:sz w:val="26"/>
          <w:szCs w:val="26"/>
        </w:rPr>
        <w:t>11)</w:t>
      </w:r>
      <w:r w:rsidRPr="00307B92">
        <w:rPr>
          <w:spacing w:val="-2"/>
          <w:sz w:val="26"/>
          <w:szCs w:val="26"/>
        </w:rPr>
        <w:tab/>
        <w:t>informację o obwodzie głosowania właściwym zgodnie z adresem stałego zamieszkania wskazanym we wniosku</w:t>
      </w:r>
      <w:r w:rsidRPr="00307B92">
        <w:rPr>
          <w:sz w:val="26"/>
          <w:szCs w:val="26"/>
        </w:rPr>
        <w:t>, o którym mowa w § 19a;</w:t>
      </w:r>
    </w:p>
    <w:p w:rsidR="004E57F2" w:rsidRPr="00307B92" w:rsidRDefault="004E57F2" w:rsidP="003F68D1">
      <w:pPr>
        <w:pStyle w:val="ZPKTzmpktartykuempunktem"/>
        <w:spacing w:line="240" w:lineRule="auto"/>
        <w:ind w:left="426" w:hanging="426"/>
        <w:rPr>
          <w:sz w:val="26"/>
          <w:szCs w:val="26"/>
        </w:rPr>
      </w:pPr>
      <w:r w:rsidRPr="00307B92">
        <w:rPr>
          <w:sz w:val="26"/>
          <w:szCs w:val="26"/>
        </w:rPr>
        <w:t>12)</w:t>
      </w:r>
      <w:r w:rsidRPr="00307B92">
        <w:rPr>
          <w:sz w:val="26"/>
          <w:szCs w:val="26"/>
        </w:rPr>
        <w:tab/>
        <w:t>informację o obwodzie głosowania, w którym wyborca ma zostać ujęty w spisie wyborców sporządzonym dla danych wyborów, jeżeli jest to obwód inny niż wskazany w pkt 11;</w:t>
      </w:r>
    </w:p>
    <w:p w:rsidR="004E57F2" w:rsidRPr="00307B92" w:rsidRDefault="004E57F2" w:rsidP="003F68D1">
      <w:pPr>
        <w:pStyle w:val="ZPKTzmpktartykuempunktem"/>
        <w:spacing w:line="240" w:lineRule="auto"/>
        <w:ind w:left="426" w:hanging="426"/>
        <w:rPr>
          <w:sz w:val="26"/>
          <w:szCs w:val="26"/>
        </w:rPr>
      </w:pPr>
      <w:r w:rsidRPr="00307B92">
        <w:rPr>
          <w:sz w:val="26"/>
          <w:szCs w:val="26"/>
        </w:rPr>
        <w:t>13)</w:t>
      </w:r>
      <w:r w:rsidRPr="00307B92">
        <w:rPr>
          <w:sz w:val="26"/>
          <w:szCs w:val="26"/>
        </w:rPr>
        <w:tab/>
        <w:t>informację o zgłoszeniu chęci głosowania w wyborach do Parlamentu Europejskiego przeprowadzanych przez inne państwo członkowskie Unii Europejskiej.</w:t>
      </w:r>
    </w:p>
    <w:p w:rsidR="004E57F2" w:rsidRPr="00307B92" w:rsidRDefault="004E57F2" w:rsidP="003F68D1">
      <w:pPr>
        <w:pStyle w:val="ZUSTzmustartykuempunktem"/>
        <w:spacing w:line="240" w:lineRule="auto"/>
        <w:rPr>
          <w:sz w:val="26"/>
          <w:szCs w:val="26"/>
        </w:rPr>
      </w:pPr>
      <w:r w:rsidRPr="00307B92">
        <w:rPr>
          <w:sz w:val="26"/>
          <w:szCs w:val="26"/>
        </w:rPr>
        <w:t>§ 4. W Centralnym Rejestrze Wyborców w części dotyczącej mieszkańców przetwarza się dane obywateli polskich, którzy nie ukończyli 17 lat, oraz obywateli Unii Europejskiej niebędących obywatelami polskimi i obywateli Zjednoczonego Królestwa Wielkiej Brytanii i Irlandii Północnej nieujętych w części B rejestru, w zakresie obejmującym adres zameldowania na pobyt stały.</w:t>
      </w:r>
    </w:p>
    <w:p w:rsidR="004E57F2" w:rsidRPr="00307B92" w:rsidRDefault="004E57F2" w:rsidP="003F68D1">
      <w:pPr>
        <w:pStyle w:val="ZUSTzmustartykuempunktem"/>
        <w:spacing w:line="240" w:lineRule="auto"/>
        <w:rPr>
          <w:sz w:val="26"/>
          <w:szCs w:val="26"/>
        </w:rPr>
      </w:pPr>
      <w:r w:rsidRPr="00307B92">
        <w:rPr>
          <w:spacing w:val="-2"/>
          <w:sz w:val="26"/>
          <w:szCs w:val="26"/>
        </w:rPr>
        <w:t>§ 5. Adres zameldowania, o którym mowa w § 4, jest przekazywany do Centralnego Rejestru Wyborców z rejestru</w:t>
      </w:r>
      <w:r w:rsidRPr="00307B92">
        <w:rPr>
          <w:sz w:val="26"/>
          <w:szCs w:val="26"/>
        </w:rPr>
        <w:t xml:space="preserve"> PESEL.</w:t>
      </w:r>
    </w:p>
    <w:p w:rsidR="004E57F2" w:rsidRPr="00307B92" w:rsidRDefault="004E57F2" w:rsidP="003F68D1">
      <w:pPr>
        <w:pStyle w:val="ZARTzmartartykuempunktem"/>
        <w:spacing w:line="240" w:lineRule="auto"/>
        <w:rPr>
          <w:sz w:val="26"/>
          <w:szCs w:val="26"/>
        </w:rPr>
      </w:pPr>
      <w:r w:rsidRPr="00307B92">
        <w:rPr>
          <w:b/>
          <w:sz w:val="26"/>
          <w:szCs w:val="26"/>
        </w:rPr>
        <w:t>Art. 18b.</w:t>
      </w:r>
      <w:r w:rsidRPr="00307B92">
        <w:rPr>
          <w:sz w:val="26"/>
          <w:szCs w:val="26"/>
        </w:rPr>
        <w:t> § 1. Dane, o których mowa w art. 18a § 1 pkt 6 oraz § 3 pkt 1–7, są wprowadzane do Centralnego Rejestru Wyborców przez wójta bezpośrednio w systemie teleinformatycznym.</w:t>
      </w:r>
    </w:p>
    <w:p w:rsidR="004E57F2" w:rsidRPr="00307B92" w:rsidRDefault="004E57F2" w:rsidP="003F68D1">
      <w:pPr>
        <w:pStyle w:val="ZUSTzmustartykuempunktem"/>
        <w:spacing w:line="240" w:lineRule="auto"/>
        <w:rPr>
          <w:sz w:val="26"/>
          <w:szCs w:val="26"/>
        </w:rPr>
      </w:pPr>
      <w:r w:rsidRPr="00307B92">
        <w:rPr>
          <w:sz w:val="26"/>
          <w:szCs w:val="26"/>
        </w:rPr>
        <w:t>§ 2. Dane, o których mowa w art. 18a § 1 pkt 7 i § 3 pkt 8, są wprowadzane do Centralnego Rejestru Wyborców przez organ sporządzający spis wyborców lub burmistrza dzielnicy Śródmieście miasta stołecznego Warszawy w przypadku, o którym mowa w art. 34, bezpośrednio w systemie teleinformatycznym.</w:t>
      </w:r>
    </w:p>
    <w:p w:rsidR="004E57F2" w:rsidRPr="00307B92" w:rsidRDefault="004E57F2" w:rsidP="003F68D1">
      <w:pPr>
        <w:pStyle w:val="ZUSTzmustartykuempunktem"/>
        <w:spacing w:line="240" w:lineRule="auto"/>
        <w:rPr>
          <w:sz w:val="26"/>
          <w:szCs w:val="26"/>
        </w:rPr>
      </w:pPr>
      <w:r w:rsidRPr="00307B92">
        <w:rPr>
          <w:spacing w:val="-2"/>
          <w:sz w:val="26"/>
          <w:szCs w:val="26"/>
        </w:rPr>
        <w:t>§ 3. Dane, o których mowa w art. 18a § 1 pkt 12 i § 3 pkt 13, są wprowadzane do Centralnego Rejestru Wyborców</w:t>
      </w:r>
      <w:r w:rsidRPr="00307B92">
        <w:rPr>
          <w:sz w:val="26"/>
          <w:szCs w:val="26"/>
        </w:rPr>
        <w:t xml:space="preserve"> przez ministra właściwego do spraw informatyzacji bezpośrednio w systemie teleinformatycznym.</w:t>
      </w:r>
    </w:p>
    <w:p w:rsidR="004E57F2" w:rsidRPr="00307B92" w:rsidRDefault="004E57F2" w:rsidP="003F68D1">
      <w:pPr>
        <w:pStyle w:val="ZARTzmartartykuempunktem"/>
        <w:keepNext/>
        <w:spacing w:line="240" w:lineRule="auto"/>
        <w:rPr>
          <w:sz w:val="26"/>
          <w:szCs w:val="26"/>
        </w:rPr>
      </w:pPr>
      <w:r w:rsidRPr="00307B92">
        <w:rPr>
          <w:b/>
          <w:sz w:val="26"/>
          <w:szCs w:val="26"/>
        </w:rPr>
        <w:t>Art. 18c.</w:t>
      </w:r>
      <w:r w:rsidRPr="00307B92">
        <w:rPr>
          <w:sz w:val="26"/>
          <w:szCs w:val="26"/>
        </w:rPr>
        <w:t> § 1. Dane, o których mowa w art. 18a § 1, usuwa się niezwłocznie w przypadku:</w:t>
      </w:r>
    </w:p>
    <w:p w:rsidR="004E57F2" w:rsidRPr="00307B92" w:rsidRDefault="004E57F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śmierci;</w:t>
      </w:r>
    </w:p>
    <w:p w:rsidR="004E57F2" w:rsidRPr="00307B92" w:rsidRDefault="004E57F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utraty obywatelstwa polskiego.</w:t>
      </w:r>
    </w:p>
    <w:p w:rsidR="004E57F2" w:rsidRPr="00307B92" w:rsidRDefault="004E57F2" w:rsidP="003F68D1">
      <w:pPr>
        <w:pStyle w:val="ZUSTzmustartykuempunktem"/>
        <w:spacing w:line="240" w:lineRule="auto"/>
        <w:rPr>
          <w:sz w:val="26"/>
          <w:szCs w:val="26"/>
        </w:rPr>
      </w:pPr>
      <w:r w:rsidRPr="00307B92">
        <w:rPr>
          <w:sz w:val="26"/>
          <w:szCs w:val="26"/>
        </w:rPr>
        <w:t>§ 2. Usunięcie danych w przypadkach, o których mowa w § 1, następuje na podstawie przekazanej przez rejestr PESEL informacji o zarejestrowaniu zdarzenia zgodnie z art. 10 ust. 3 ustawy z dnia 24 września 2010 r. o ewidencji ludności.</w:t>
      </w:r>
    </w:p>
    <w:p w:rsidR="004E57F2" w:rsidRPr="00307B92" w:rsidRDefault="004E57F2" w:rsidP="003F68D1">
      <w:pPr>
        <w:pStyle w:val="ZUSTzmustartykuempunktem"/>
        <w:spacing w:line="240" w:lineRule="auto"/>
        <w:rPr>
          <w:sz w:val="26"/>
          <w:szCs w:val="26"/>
        </w:rPr>
      </w:pPr>
      <w:r w:rsidRPr="00307B92">
        <w:rPr>
          <w:spacing w:val="-2"/>
          <w:sz w:val="26"/>
          <w:szCs w:val="26"/>
        </w:rPr>
        <w:t>§ 3. W przypadku zmiany danych, o których mowa w art. 18a § 1 pkt 1–5, w rejestrze PESEL następuje ich automatyczna</w:t>
      </w:r>
      <w:r w:rsidRPr="00307B92">
        <w:rPr>
          <w:sz w:val="26"/>
          <w:szCs w:val="26"/>
        </w:rPr>
        <w:t xml:space="preserve"> aktualizacja w Centralnym Rejestrze Wyborców.</w:t>
      </w:r>
    </w:p>
    <w:p w:rsidR="004E57F2" w:rsidRPr="00307B92" w:rsidRDefault="004E57F2" w:rsidP="003F68D1">
      <w:pPr>
        <w:pStyle w:val="ZARTzmartartykuempunktem"/>
        <w:keepNext/>
        <w:spacing w:line="240" w:lineRule="auto"/>
        <w:rPr>
          <w:sz w:val="26"/>
          <w:szCs w:val="26"/>
        </w:rPr>
      </w:pPr>
      <w:r w:rsidRPr="00307B92">
        <w:rPr>
          <w:b/>
          <w:sz w:val="26"/>
          <w:szCs w:val="26"/>
        </w:rPr>
        <w:lastRenderedPageBreak/>
        <w:t>Art. 18d.</w:t>
      </w:r>
      <w:r w:rsidRPr="00307B92">
        <w:rPr>
          <w:sz w:val="26"/>
          <w:szCs w:val="26"/>
        </w:rPr>
        <w:t> § 1. Dane, o których mowa w art. 18a § 3, usuwa się niezwłocznie w przypadku:</w:t>
      </w:r>
    </w:p>
    <w:p w:rsidR="004E57F2" w:rsidRPr="00307B92" w:rsidRDefault="004E57F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śmierci;</w:t>
      </w:r>
    </w:p>
    <w:p w:rsidR="004E57F2" w:rsidRPr="00307B92" w:rsidRDefault="004E57F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utraty obywatelstwa państwa członkowskiego Unii Europejskiej innego niż Rzeczpospolita Polska lub obywatelstwa Zjednoczonego Królestwa Wielkiej Brytanii i Irlandii Północnej;</w:t>
      </w:r>
    </w:p>
    <w:p w:rsidR="004E57F2" w:rsidRPr="00307B92" w:rsidRDefault="004E57F2" w:rsidP="003F68D1">
      <w:pPr>
        <w:pStyle w:val="ZPKTzmpktartykuempunktem"/>
        <w:spacing w:line="240" w:lineRule="auto"/>
        <w:ind w:left="426" w:hanging="426"/>
        <w:rPr>
          <w:sz w:val="26"/>
          <w:szCs w:val="26"/>
        </w:rPr>
      </w:pPr>
      <w:r w:rsidRPr="00307B92">
        <w:rPr>
          <w:sz w:val="26"/>
          <w:szCs w:val="26"/>
        </w:rPr>
        <w:t>3)</w:t>
      </w:r>
      <w:r w:rsidRPr="00307B92">
        <w:rPr>
          <w:sz w:val="26"/>
          <w:szCs w:val="26"/>
        </w:rPr>
        <w:tab/>
        <w:t>złożenia wniosku o skreślenie z Centralnego Rejestru Wyborców.</w:t>
      </w:r>
    </w:p>
    <w:p w:rsidR="004E57F2" w:rsidRPr="00307B92" w:rsidRDefault="004E57F2" w:rsidP="003F68D1">
      <w:pPr>
        <w:pStyle w:val="ZUSTzmustartykuempunktem"/>
        <w:spacing w:line="240" w:lineRule="auto"/>
        <w:rPr>
          <w:sz w:val="26"/>
          <w:szCs w:val="26"/>
        </w:rPr>
      </w:pPr>
      <w:r w:rsidRPr="00307B92">
        <w:rPr>
          <w:sz w:val="26"/>
          <w:szCs w:val="26"/>
        </w:rPr>
        <w:t>§ 2. Usunięcie danych w przypadkach, o których mowa w § 1 pkt 1 lub 2, następuje na podstawie przekazanej przez rejestr PESEL informacji o zarejestrowaniu zdarzenia zgodnie z art. 10 ust. 3 ustawy z dnia 24 września 2010 r. o ewidencji ludności.</w:t>
      </w:r>
    </w:p>
    <w:p w:rsidR="004E57F2" w:rsidRPr="00307B92" w:rsidRDefault="004E57F2" w:rsidP="003F68D1">
      <w:pPr>
        <w:pStyle w:val="ZUSTzmustartykuempunktem"/>
        <w:spacing w:line="240" w:lineRule="auto"/>
        <w:rPr>
          <w:sz w:val="26"/>
          <w:szCs w:val="26"/>
        </w:rPr>
      </w:pPr>
      <w:r w:rsidRPr="00307B92">
        <w:rPr>
          <w:spacing w:val="-2"/>
          <w:sz w:val="26"/>
          <w:szCs w:val="26"/>
        </w:rPr>
        <w:t>§ 3. W przypadku zmiany danych, o których mowa w art. 18a § 3 pkt 1–6, w rejestrze PESEL następuje ich automatyczna</w:t>
      </w:r>
      <w:r w:rsidRPr="00307B92">
        <w:rPr>
          <w:sz w:val="26"/>
          <w:szCs w:val="26"/>
        </w:rPr>
        <w:t xml:space="preserve"> aktualizacja w Centralnym Rejestrze Wyborców.</w:t>
      </w:r>
    </w:p>
    <w:p w:rsidR="004E57F2" w:rsidRPr="00307B92" w:rsidRDefault="004E57F2" w:rsidP="003F68D1">
      <w:pPr>
        <w:pStyle w:val="USTustnpkodeksu"/>
        <w:spacing w:line="240" w:lineRule="auto"/>
        <w:rPr>
          <w:rFonts w:ascii="Times New Roman" w:hAnsi="Times New Roman" w:cs="Times New Roman"/>
          <w:sz w:val="26"/>
          <w:szCs w:val="26"/>
        </w:rPr>
      </w:pPr>
      <w:r w:rsidRPr="00307B92">
        <w:rPr>
          <w:b/>
          <w:sz w:val="26"/>
          <w:szCs w:val="26"/>
        </w:rPr>
        <w:t>Art. 18e.</w:t>
      </w:r>
      <w:r w:rsidRPr="00307B92">
        <w:rPr>
          <w:sz w:val="26"/>
          <w:szCs w:val="26"/>
        </w:rPr>
        <w:t> Do weryfikacji prawidłowości danych osobowych zawartych w Centralnym Rejestrze Wyborców oraz stwierdzania niezgodności tych danych ze stanem faktycznym stosuje się art. 11 ustawy z dnia 24 września 2010 r. o ewidencji ludności.</w:t>
      </w:r>
    </w:p>
    <w:p w:rsidR="005A3C22" w:rsidRPr="00307B92" w:rsidRDefault="005A3C22" w:rsidP="003F68D1">
      <w:pPr>
        <w:pStyle w:val="ZARTzmartartykuempunktem"/>
        <w:spacing w:line="240" w:lineRule="auto"/>
        <w:ind w:left="0" w:firstLine="518"/>
        <w:rPr>
          <w:sz w:val="26"/>
          <w:szCs w:val="26"/>
        </w:rPr>
      </w:pPr>
      <w:r w:rsidRPr="00307B92">
        <w:rPr>
          <w:b/>
          <w:sz w:val="26"/>
          <w:szCs w:val="26"/>
        </w:rPr>
        <w:t>Art. 19.</w:t>
      </w:r>
      <w:r w:rsidRPr="00307B92">
        <w:rPr>
          <w:sz w:val="26"/>
          <w:szCs w:val="26"/>
        </w:rPr>
        <w:t> § 1. W Centralnym Rejestrze Wyborców można być ujętym tylko w jednym stałym obwodzie głosowania.</w:t>
      </w:r>
    </w:p>
    <w:p w:rsidR="005A3C22" w:rsidRPr="00307B92" w:rsidRDefault="005A3C22" w:rsidP="003F68D1">
      <w:pPr>
        <w:pStyle w:val="ZUSTzmustartykuempunktem"/>
        <w:spacing w:line="240" w:lineRule="auto"/>
        <w:ind w:left="0"/>
        <w:rPr>
          <w:sz w:val="26"/>
          <w:szCs w:val="26"/>
        </w:rPr>
      </w:pPr>
      <w:r w:rsidRPr="00307B92">
        <w:rPr>
          <w:sz w:val="26"/>
          <w:szCs w:val="26"/>
        </w:rPr>
        <w:t>§ 2. W Centralnym Rejestrze Wyborców w części A wyborcy zameldowani na pobyt stały na obszarze danej gminy są z urzędu ujmowani w stałym obwodzie głosowania właściwym dla adresu zameldowania na pobyt stały.</w:t>
      </w:r>
    </w:p>
    <w:p w:rsidR="005A3C22" w:rsidRPr="00307B92" w:rsidRDefault="005A3C22" w:rsidP="003F68D1">
      <w:pPr>
        <w:pStyle w:val="ZUSTzmustartykuempunktem"/>
        <w:spacing w:line="240" w:lineRule="auto"/>
        <w:ind w:left="0"/>
        <w:rPr>
          <w:sz w:val="26"/>
          <w:szCs w:val="26"/>
        </w:rPr>
      </w:pPr>
      <w:r w:rsidRPr="00307B92">
        <w:rPr>
          <w:sz w:val="26"/>
          <w:szCs w:val="26"/>
        </w:rPr>
        <w:t>§ 3. W Centralnym Rejestrze Wyborców w części A wyborcy stale zamieszkali na obszarze gminy bez zameldowania na pobyt stały w tej gminie są ujmowani w stałym obwodzie głosowania właściwym dla adresu stałego zamieszkania, jeżeli złożą w tej sprawie wniosek do urzędu gminy właściwego dla miejsca zamieszkania.</w:t>
      </w:r>
    </w:p>
    <w:p w:rsidR="005A3C22" w:rsidRPr="00307B92" w:rsidRDefault="005A3C22" w:rsidP="003F68D1">
      <w:pPr>
        <w:pStyle w:val="ZUSTzmustartykuempunktem"/>
        <w:spacing w:line="240" w:lineRule="auto"/>
        <w:ind w:left="0"/>
        <w:rPr>
          <w:sz w:val="26"/>
          <w:szCs w:val="26"/>
        </w:rPr>
      </w:pPr>
      <w:r w:rsidRPr="00307B92">
        <w:rPr>
          <w:sz w:val="26"/>
          <w:szCs w:val="26"/>
        </w:rPr>
        <w:t>§ 4. Przepis § 3 stosuje się odpowiednio do wyborcy stale zamieszkałego na obszarze gminy pod innym adresem aniżeli adres zameldowania na pobyt stały w tej gminie.</w:t>
      </w:r>
    </w:p>
    <w:p w:rsidR="005A3C22" w:rsidRPr="00307B92" w:rsidRDefault="005A3C22" w:rsidP="003F68D1">
      <w:pPr>
        <w:pStyle w:val="ZUSTzmustartykuempunktem"/>
        <w:spacing w:line="240" w:lineRule="auto"/>
        <w:ind w:left="0"/>
        <w:rPr>
          <w:sz w:val="26"/>
          <w:szCs w:val="26"/>
        </w:rPr>
      </w:pPr>
      <w:r w:rsidRPr="00307B92">
        <w:rPr>
          <w:sz w:val="26"/>
          <w:szCs w:val="26"/>
        </w:rPr>
        <w:t>§ 5. We wniosku, o którym mowa w § 3, zamieszcza się: nazwisko, imię (imiona), numer ewidencyjny PESEL wnioskodawcy oraz oświadczenie co do adresu stałego zamieszkania.</w:t>
      </w:r>
    </w:p>
    <w:p w:rsidR="005A3C22" w:rsidRPr="00307B92" w:rsidRDefault="005A3C22" w:rsidP="003F68D1">
      <w:pPr>
        <w:pStyle w:val="ZUSTzmustartykuempunktem"/>
        <w:spacing w:line="240" w:lineRule="auto"/>
        <w:ind w:left="0"/>
        <w:rPr>
          <w:sz w:val="26"/>
          <w:szCs w:val="26"/>
        </w:rPr>
      </w:pPr>
      <w:r w:rsidRPr="00307B92">
        <w:rPr>
          <w:sz w:val="26"/>
          <w:szCs w:val="26"/>
        </w:rPr>
        <w:t>§ 6. Wyborca, we wniosku, o którym mowa w § 3, może zamieścić adres poczty elektronicznej lub numer telefonu komórkowego oraz informację o wyrażeniu zgody na przekazanie danych do rejestru danych kontaktowych osób fizycznych.</w:t>
      </w:r>
    </w:p>
    <w:p w:rsidR="005A3C22" w:rsidRPr="00307B92" w:rsidRDefault="005A3C22" w:rsidP="003F68D1">
      <w:pPr>
        <w:pStyle w:val="ZUSTzmustartykuempunktem"/>
        <w:keepNext/>
        <w:spacing w:line="240" w:lineRule="auto"/>
        <w:ind w:left="0"/>
        <w:rPr>
          <w:sz w:val="26"/>
          <w:szCs w:val="26"/>
        </w:rPr>
      </w:pPr>
      <w:r w:rsidRPr="00307B92">
        <w:rPr>
          <w:sz w:val="26"/>
          <w:szCs w:val="26"/>
        </w:rPr>
        <w:t>§ 7. Wniosek, o którym mowa w § 3, może zostać złożony na piśmie utrwalonym w postaci:</w:t>
      </w:r>
    </w:p>
    <w:p w:rsidR="005A3C22" w:rsidRPr="00307B92" w:rsidRDefault="005A3C2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papierowej, opatrzonym własnoręcznym podpisem;</w:t>
      </w:r>
    </w:p>
    <w:p w:rsidR="005A3C22" w:rsidRPr="00307B92" w:rsidRDefault="005A3C2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elektronicznej, opatrzonym kwalifikowanym podpisem elektronicznym, podpisem zaufanym albo podpisem osobistym,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(Dz. U. z 2023 r. poz. 57).</w:t>
      </w:r>
    </w:p>
    <w:p w:rsidR="005A3C22" w:rsidRPr="00307B92" w:rsidRDefault="005A3C22" w:rsidP="003F68D1">
      <w:pPr>
        <w:pStyle w:val="ZUSTzmustartykuempunktem"/>
        <w:spacing w:line="240" w:lineRule="auto"/>
        <w:ind w:left="0"/>
        <w:rPr>
          <w:sz w:val="26"/>
          <w:szCs w:val="26"/>
        </w:rPr>
      </w:pPr>
      <w:r w:rsidRPr="00307B92">
        <w:rPr>
          <w:sz w:val="26"/>
          <w:szCs w:val="26"/>
        </w:rPr>
        <w:t>§ 8. Wyborca ujęty w stałym obwodzie głosowania na swój wniosek, który zostanie następnie zameldowany na pobyt stały pod innym adresem, jest z urzędu ujmowany w stałym obwodzie głosowania właściwym dla adresu zameldowania na pobyt stały.</w:t>
      </w:r>
    </w:p>
    <w:p w:rsidR="005A3C22" w:rsidRPr="00307B92" w:rsidRDefault="005A3C22" w:rsidP="003F68D1">
      <w:pPr>
        <w:pStyle w:val="USTustnpkodeksu"/>
        <w:spacing w:line="240" w:lineRule="auto"/>
        <w:rPr>
          <w:sz w:val="26"/>
          <w:szCs w:val="26"/>
        </w:rPr>
      </w:pPr>
      <w:r w:rsidRPr="00307B92">
        <w:rPr>
          <w:spacing w:val="-4"/>
          <w:sz w:val="26"/>
          <w:szCs w:val="26"/>
        </w:rPr>
        <w:t>§ 9. Przepisy § 1–8 stosuje się odpowiednio do wyborcy nigdzie niezamieszkałego, przebywającego stale na obszarze</w:t>
      </w:r>
      <w:r w:rsidRPr="00307B92">
        <w:rPr>
          <w:sz w:val="26"/>
          <w:szCs w:val="26"/>
        </w:rPr>
        <w:t xml:space="preserve"> gminy, z zastrzeżeniem, że wyborca ten w miejsce adresu stałego zamieszkania podaje adres, pod którym będzie możliwe skontaktowanie się z nim przez pracowników urzędu gminy.</w:t>
      </w:r>
    </w:p>
    <w:p w:rsidR="005A3C22" w:rsidRPr="00307B92" w:rsidRDefault="005A3C22" w:rsidP="003F68D1">
      <w:pPr>
        <w:pStyle w:val="USTustnpkodeksu"/>
        <w:spacing w:line="240" w:lineRule="auto"/>
        <w:rPr>
          <w:sz w:val="26"/>
          <w:szCs w:val="26"/>
        </w:rPr>
      </w:pPr>
      <w:r w:rsidRPr="00307B92">
        <w:rPr>
          <w:b/>
          <w:sz w:val="26"/>
          <w:szCs w:val="26"/>
        </w:rPr>
        <w:lastRenderedPageBreak/>
        <w:t>Art. 19a.</w:t>
      </w:r>
      <w:r w:rsidRPr="00307B92">
        <w:rPr>
          <w:sz w:val="26"/>
          <w:szCs w:val="26"/>
        </w:rPr>
        <w:t> § 1. W Centralnym Rejestrze Wyborców w części B wyborcy stale zamieszkali na obszarze gminy są ujmowani w stałym obwodzie głosowania właściwym dla adresu stałego zamieszkania, jeżeli złożą w tej sprawie wniosek do urzędu gminy właściwego dla miejsca zamieszkania.</w:t>
      </w:r>
    </w:p>
    <w:p w:rsidR="005A3C22" w:rsidRPr="00307B92" w:rsidRDefault="005A3C22" w:rsidP="003F68D1">
      <w:pPr>
        <w:pStyle w:val="USTustnpkodeksu"/>
        <w:spacing w:line="240" w:lineRule="auto"/>
        <w:rPr>
          <w:sz w:val="26"/>
          <w:szCs w:val="26"/>
        </w:rPr>
      </w:pPr>
      <w:r w:rsidRPr="00307B92">
        <w:rPr>
          <w:spacing w:val="-2"/>
          <w:sz w:val="26"/>
          <w:szCs w:val="26"/>
        </w:rPr>
        <w:t>§ 2. We wniosku, o którym mowa w § 1, zamieszcza się: nazwisko, imię (imiona), obywatelstwo, numer paszportu</w:t>
      </w:r>
      <w:r w:rsidRPr="00307B92">
        <w:rPr>
          <w:sz w:val="26"/>
          <w:szCs w:val="26"/>
        </w:rPr>
        <w:t xml:space="preserve"> lub innego dokumentu stwierdzającego tożsamość wnioskodawcy, numer ewidencyjny PESEL wnioskodawcy oraz oświadczenie co do adresu stałego zamieszkania.</w:t>
      </w:r>
    </w:p>
    <w:p w:rsidR="005A3C22" w:rsidRPr="00307B92" w:rsidRDefault="005A3C22" w:rsidP="003F68D1">
      <w:pPr>
        <w:pStyle w:val="USTustnpkodeksu"/>
        <w:spacing w:line="240" w:lineRule="auto"/>
        <w:rPr>
          <w:sz w:val="26"/>
          <w:szCs w:val="26"/>
        </w:rPr>
      </w:pPr>
      <w:r w:rsidRPr="00307B92">
        <w:rPr>
          <w:sz w:val="26"/>
          <w:szCs w:val="26"/>
        </w:rPr>
        <w:t>§ 3. Wyborca, we wniosku, o którym mowa w § 1, może zamieścić adres poczty elektronicznej lub numer telefonu komórkowego oraz informację o wyrażeniu zgody na przekazanie danych do rejestru danych kontaktowych osób fizycznych.</w:t>
      </w:r>
    </w:p>
    <w:p w:rsidR="005A3C22" w:rsidRPr="00307B92" w:rsidRDefault="005A3C22" w:rsidP="003F68D1">
      <w:pPr>
        <w:pStyle w:val="USTustnpkodeksu"/>
        <w:spacing w:line="240" w:lineRule="auto"/>
        <w:rPr>
          <w:sz w:val="26"/>
          <w:szCs w:val="26"/>
        </w:rPr>
      </w:pPr>
      <w:r w:rsidRPr="00307B92">
        <w:rPr>
          <w:sz w:val="26"/>
          <w:szCs w:val="26"/>
        </w:rPr>
        <w:t>§ 4. Jeżeli w chwili złożenia wniosku, o którym mowa w § 1, wnioskodawca nie ma nadanego numeru ewidencyjnego PESEL, w celu nadania numeru ewidencyjnego PESEL wniosek zawiera dodatkowo dane, o których mowa w art. 8 pkt 9 i 24a ustawy z dnia 24 września 2010 r. o ewidencji ludności, oraz, jeżeli są dostępne, dane, o których mowa w art. 8 pkt 3–5, 7, 8, 12 i 13 tej ustawy.</w:t>
      </w:r>
    </w:p>
    <w:p w:rsidR="005A3C22" w:rsidRPr="00307B92" w:rsidRDefault="005A3C22" w:rsidP="003F68D1">
      <w:pPr>
        <w:pStyle w:val="USTustnpkodeksu"/>
        <w:spacing w:line="240" w:lineRule="auto"/>
        <w:rPr>
          <w:sz w:val="26"/>
          <w:szCs w:val="26"/>
        </w:rPr>
      </w:pPr>
      <w:r w:rsidRPr="00307B92">
        <w:rPr>
          <w:sz w:val="26"/>
          <w:szCs w:val="26"/>
        </w:rPr>
        <w:t>§ 5. Wniosek, o którym mowa w § 1, może zostać złożony na piśmie utrwalonym w postaci:</w:t>
      </w:r>
    </w:p>
    <w:p w:rsidR="005A3C22" w:rsidRPr="00307B92" w:rsidRDefault="005A3C2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papierowej, opatrzonym własnoręcznym podpisem;</w:t>
      </w:r>
    </w:p>
    <w:p w:rsidR="005A3C22" w:rsidRPr="00307B92" w:rsidRDefault="005A3C2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 xml:space="preserve">elektronicznej, opatrzonym kwalifikowanym podpisem elektronicznym albo podpisem zaufanym, przy użyciu usługi elektronicznej udostępnionej przez ministra właściwego do spraw informatyzacji, po uwierzytelnieniu </w:t>
      </w:r>
      <w:r w:rsidRPr="00307B92">
        <w:rPr>
          <w:spacing w:val="-2"/>
          <w:sz w:val="26"/>
          <w:szCs w:val="26"/>
        </w:rPr>
        <w:t>wnioskodawcy w sposób określony w art. 20a ust. 1 ustawy z dnia 17 lutego 2005 r. o informatyzacji działalności</w:t>
      </w:r>
      <w:r w:rsidRPr="00307B92">
        <w:rPr>
          <w:sz w:val="26"/>
          <w:szCs w:val="26"/>
        </w:rPr>
        <w:t xml:space="preserve"> podmiotów realizujących zadania publiczne.</w:t>
      </w:r>
    </w:p>
    <w:p w:rsidR="005A3C22" w:rsidRPr="00307B92" w:rsidRDefault="005A3C22" w:rsidP="003F68D1">
      <w:pPr>
        <w:pStyle w:val="ZUSTzmustartykuempunktem"/>
        <w:spacing w:line="240" w:lineRule="auto"/>
        <w:ind w:left="0"/>
        <w:rPr>
          <w:sz w:val="26"/>
          <w:szCs w:val="26"/>
        </w:rPr>
      </w:pPr>
      <w:r w:rsidRPr="00307B92">
        <w:rPr>
          <w:sz w:val="26"/>
          <w:szCs w:val="26"/>
        </w:rPr>
        <w:t>§ 6. Wyborca, którego dane są zamieszczone w Centralnym Rejestrze Wyborców w części B, może na swój wniosek złożony do urzędu gminy właściwego dla miejsca zamieszkania zostać skreślony z Centralnego Rejestru Wyborców.</w:t>
      </w:r>
    </w:p>
    <w:p w:rsidR="005A3C22" w:rsidRPr="00307B92" w:rsidRDefault="005A3C22" w:rsidP="003F68D1">
      <w:pPr>
        <w:pStyle w:val="ZUSTzmustartykuempunktem"/>
        <w:spacing w:line="240" w:lineRule="auto"/>
        <w:ind w:left="0"/>
        <w:rPr>
          <w:sz w:val="26"/>
          <w:szCs w:val="26"/>
        </w:rPr>
      </w:pPr>
      <w:r w:rsidRPr="00307B92">
        <w:rPr>
          <w:spacing w:val="-2"/>
          <w:sz w:val="26"/>
          <w:szCs w:val="26"/>
        </w:rPr>
        <w:t>§ 7. We wniosku, o którym mowa w § 6, zamieszcza się: nazwisko, imię (imiona) oraz numer ewidencyjny PESEL</w:t>
      </w:r>
      <w:r w:rsidRPr="00307B92">
        <w:rPr>
          <w:sz w:val="26"/>
          <w:szCs w:val="26"/>
        </w:rPr>
        <w:t xml:space="preserve"> wnioskodawcy.</w:t>
      </w:r>
    </w:p>
    <w:p w:rsidR="005A3C22" w:rsidRPr="00307B92" w:rsidRDefault="005A3C22" w:rsidP="003F68D1">
      <w:pPr>
        <w:pStyle w:val="ZUSTzmustartykuempunktem"/>
        <w:spacing w:line="240" w:lineRule="auto"/>
        <w:ind w:left="0"/>
        <w:rPr>
          <w:sz w:val="26"/>
          <w:szCs w:val="26"/>
        </w:rPr>
      </w:pPr>
      <w:r w:rsidRPr="00307B92">
        <w:rPr>
          <w:sz w:val="26"/>
          <w:szCs w:val="26"/>
        </w:rPr>
        <w:t>§ 8. Wniosek, o którym mowa w § 6, może zostać złożony na piśmie utrwalonym w postaci:</w:t>
      </w:r>
    </w:p>
    <w:p w:rsidR="005A3C22" w:rsidRPr="00307B92" w:rsidRDefault="005A3C2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papierowej, opatrzonym własnoręcznym podpisem;</w:t>
      </w:r>
    </w:p>
    <w:p w:rsidR="005A3C22" w:rsidRPr="00307B92" w:rsidRDefault="005A3C2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elektronicznej, opatrzonym kwalifikowanym podpisem elektronicznym albo podpisem zaufanym, przy wykorzystaniu środków komunikacji elektronicznej, na zasadach określonych w ustawie z dnia 17 lutego 2005 r. o informatyzacji działalności podmiotów realizujących zadania publiczne.</w:t>
      </w:r>
    </w:p>
    <w:p w:rsidR="005A3C22" w:rsidRPr="00307B92" w:rsidRDefault="005A3C22" w:rsidP="003F68D1">
      <w:pPr>
        <w:pStyle w:val="ZUSTzmustartykuempunktem"/>
        <w:spacing w:line="240" w:lineRule="auto"/>
        <w:ind w:left="0"/>
        <w:rPr>
          <w:sz w:val="26"/>
          <w:szCs w:val="26"/>
        </w:rPr>
      </w:pPr>
      <w:r w:rsidRPr="00307B92">
        <w:rPr>
          <w:sz w:val="26"/>
          <w:szCs w:val="26"/>
        </w:rPr>
        <w:t>§ 9. W przypadku rozbieżności danych we wniosku, o którym mowa w § 1, z danymi w rejestrze PESEL wójt wyjaśnia rozbieżności w terminie 7 dni.</w:t>
      </w:r>
    </w:p>
    <w:p w:rsidR="005A3C22" w:rsidRPr="00307B92" w:rsidRDefault="005A3C22" w:rsidP="003F68D1">
      <w:pPr>
        <w:pStyle w:val="USTustnpkodeksu"/>
        <w:spacing w:line="240" w:lineRule="auto"/>
        <w:rPr>
          <w:rFonts w:ascii="Times New Roman" w:hAnsi="Times New Roman" w:cs="Times New Roman"/>
          <w:sz w:val="26"/>
          <w:szCs w:val="26"/>
        </w:rPr>
      </w:pPr>
      <w:r w:rsidRPr="00307B92">
        <w:rPr>
          <w:sz w:val="26"/>
          <w:szCs w:val="26"/>
        </w:rPr>
        <w:t>§ 10. Przepisy § 1–9 stosuje się odpowiednio do wyborcy nigdzie niezamieszkałego, przebywającego stale na obszarze gminy, z zastrzeżeniem, że wyborca ten w miejsce adresu stałego zamieszkania podaje adres, pod którym będzie możliwe skontaktowanie się z nim przez pracowników urzędu gminy.</w:t>
      </w:r>
    </w:p>
    <w:p w:rsidR="005A3C22" w:rsidRPr="00307B92" w:rsidRDefault="006520F0" w:rsidP="003F68D1">
      <w:pPr>
        <w:pStyle w:val="ARTartustawynprozporzdzenia"/>
        <w:spacing w:before="0" w:line="240" w:lineRule="auto"/>
        <w:rPr>
          <w:sz w:val="26"/>
          <w:szCs w:val="26"/>
        </w:rPr>
      </w:pPr>
      <w:r w:rsidRPr="00307B92">
        <w:rPr>
          <w:rStyle w:val="Ppogrubienie"/>
          <w:rFonts w:ascii="Times New Roman" w:hAnsi="Times New Roman" w:cs="Times New Roman"/>
          <w:sz w:val="26"/>
          <w:szCs w:val="26"/>
        </w:rPr>
        <w:t>Art. 20.</w:t>
      </w:r>
      <w:r w:rsidRPr="00307B92">
        <w:rPr>
          <w:rFonts w:ascii="Times New Roman" w:hAnsi="Times New Roman" w:cs="Times New Roman"/>
          <w:sz w:val="26"/>
          <w:szCs w:val="26"/>
        </w:rPr>
        <w:t xml:space="preserve"> </w:t>
      </w:r>
      <w:r w:rsidR="005A3C22" w:rsidRPr="00307B92">
        <w:rPr>
          <w:sz w:val="26"/>
          <w:szCs w:val="26"/>
        </w:rPr>
        <w:t>§ 1. Decyzję o ujęciu lub o odmowie ujęcia w stałym obwodzie głosowania wydaje wójt w terminie 5 dni od dnia wniesienia wniosku, o którym mowa w art. 19 § 3 i art. 19a § 1, lub w terminie 5 dni od dnia wyjaśnienia rozbieżności w trybie określonym w art. 19a § 9.</w:t>
      </w:r>
    </w:p>
    <w:p w:rsidR="005A3C22" w:rsidRPr="00307B92" w:rsidRDefault="005A3C22" w:rsidP="003F68D1">
      <w:pPr>
        <w:pStyle w:val="USTustnpkodeksu"/>
        <w:spacing w:line="240" w:lineRule="auto"/>
        <w:rPr>
          <w:sz w:val="26"/>
          <w:szCs w:val="26"/>
        </w:rPr>
      </w:pPr>
      <w:r w:rsidRPr="00307B92">
        <w:rPr>
          <w:spacing w:val="-2"/>
          <w:sz w:val="26"/>
          <w:szCs w:val="26"/>
        </w:rPr>
        <w:lastRenderedPageBreak/>
        <w:t>§ 2. Wójt przed wydaniem decyzji, o której mowa w § 1, jest obowiązany sprawdzić, czy osoba wnosząca wniosek</w:t>
      </w:r>
      <w:r w:rsidRPr="00307B92">
        <w:rPr>
          <w:sz w:val="26"/>
          <w:szCs w:val="26"/>
        </w:rPr>
        <w:t xml:space="preserve"> o ujęcie w stałym obwodzie głosowania spełnia warunki stałego zamieszkania pod adresem wskazanym we wniosku.</w:t>
      </w:r>
    </w:p>
    <w:p w:rsidR="005A3C22" w:rsidRPr="00307B92" w:rsidRDefault="000F2DA2" w:rsidP="003F68D1">
      <w:pPr>
        <w:pStyle w:val="USTustnpkodeksu"/>
        <w:spacing w:line="240" w:lineRule="auto"/>
        <w:rPr>
          <w:sz w:val="26"/>
          <w:szCs w:val="26"/>
        </w:rPr>
      </w:pPr>
      <w:r w:rsidRPr="00307B92">
        <w:rPr>
          <w:sz w:val="26"/>
          <w:szCs w:val="26"/>
        </w:rPr>
        <w:t>§ 3. Decyzja uwzględniająca wniosek skutkuje ujęciem wyborcy w stałym obwodzie głosowania. Decyzję o odmowie ujęcia w stałym obwodzie głosowania, wraz z uzasadnieniem, niezwłocznie doręcza się wnioskodawcy.</w:t>
      </w:r>
    </w:p>
    <w:p w:rsidR="000F2DA2" w:rsidRPr="00307B92" w:rsidRDefault="000F2DA2" w:rsidP="003F68D1">
      <w:pPr>
        <w:pStyle w:val="USTustnpkodeksu"/>
        <w:spacing w:line="240" w:lineRule="auto"/>
        <w:rPr>
          <w:rFonts w:ascii="Times New Roman" w:hAnsi="Times New Roman" w:cs="Times New Roman"/>
          <w:sz w:val="26"/>
          <w:szCs w:val="26"/>
        </w:rPr>
      </w:pPr>
      <w:r w:rsidRPr="00307B92">
        <w:rPr>
          <w:sz w:val="26"/>
          <w:szCs w:val="26"/>
        </w:rPr>
        <w:t xml:space="preserve">§ 4. Od decyzji w sprawie odmowy ujęcia w stałym obwodzie głosowania przysługuje prawo wniesienia skargi </w:t>
      </w:r>
      <w:r w:rsidRPr="00307B92">
        <w:rPr>
          <w:spacing w:val="-2"/>
          <w:sz w:val="26"/>
          <w:szCs w:val="26"/>
        </w:rPr>
        <w:t>do właściwego miejscowo sądu rejonowego. Skargę wnosi się za pośrednictwem wójta w terminie 3 dni od dnia doręczenia</w:t>
      </w:r>
      <w:r w:rsidRPr="00307B92">
        <w:rPr>
          <w:sz w:val="26"/>
          <w:szCs w:val="26"/>
        </w:rPr>
        <w:t xml:space="preserve"> decyzji. Wójt przekazuje sądowi niezwłocznie skargę wraz z decyzją i aktami sprawy. Wójt może też niezwłocznie zmienić albo uchylić swoją decyzję, jeżeli uzna skargę w całości za zasadną.</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Sąd rozpoznaje skargę, o której mowa w § 4, w postępowaniu nieprocesowym, w terminie 3 dni od dnia jej doręczenia. Odpis postanowienia sądu doręcza się osobie, która wniosła skargę, oraz wójtowi. Od postanowienia sądu nie przysługuje środek prawny.</w:t>
      </w:r>
    </w:p>
    <w:p w:rsidR="000F2DA2" w:rsidRPr="00307B92" w:rsidRDefault="000F2DA2" w:rsidP="003F68D1">
      <w:pPr>
        <w:pStyle w:val="USTustnpkodeksu"/>
        <w:spacing w:line="240" w:lineRule="auto"/>
        <w:rPr>
          <w:sz w:val="26"/>
          <w:szCs w:val="26"/>
        </w:rPr>
      </w:pPr>
      <w:r w:rsidRPr="00307B92">
        <w:rPr>
          <w:b/>
          <w:sz w:val="26"/>
          <w:szCs w:val="26"/>
        </w:rPr>
        <w:t>Art. 21.</w:t>
      </w:r>
      <w:r w:rsidRPr="00307B92">
        <w:rPr>
          <w:sz w:val="26"/>
          <w:szCs w:val="26"/>
        </w:rPr>
        <w:t> § 1. Informacje o pozbawieniu prawa wybierania z powodów wskazanych w art. 10 § 2 wprowadza się do Centralnego Rejestru Wyborców na podstawie przekazywanych gminom zawiadomień sądu albo Trybunału Stanu.</w:t>
      </w:r>
    </w:p>
    <w:p w:rsidR="000F2DA2" w:rsidRPr="00307B92" w:rsidRDefault="000F2DA2" w:rsidP="003F68D1">
      <w:pPr>
        <w:pStyle w:val="USTustnpkodeksu"/>
        <w:spacing w:line="240" w:lineRule="auto"/>
        <w:rPr>
          <w:sz w:val="26"/>
          <w:szCs w:val="26"/>
        </w:rPr>
      </w:pPr>
      <w:r w:rsidRPr="00307B92">
        <w:rPr>
          <w:spacing w:val="-2"/>
          <w:sz w:val="26"/>
          <w:szCs w:val="26"/>
        </w:rPr>
        <w:t>§ 2. Wprowadzenia informacji, o której mowa w § 1, dokonuje wójt właściwy ze względu na siedzibę sądu wydającego</w:t>
      </w:r>
      <w:r w:rsidRPr="00307B92">
        <w:rPr>
          <w:sz w:val="26"/>
          <w:szCs w:val="26"/>
        </w:rPr>
        <w:t xml:space="preserve"> </w:t>
      </w:r>
      <w:r w:rsidRPr="00307B92">
        <w:rPr>
          <w:spacing w:val="-2"/>
          <w:sz w:val="26"/>
          <w:szCs w:val="26"/>
        </w:rPr>
        <w:t>orzeczenie skutkujące pozbawieniem prawa wybierania albo burmistrz dzielnicy Śródmieście miasta stołecznego</w:t>
      </w:r>
      <w:r w:rsidRPr="00307B92">
        <w:rPr>
          <w:sz w:val="26"/>
          <w:szCs w:val="26"/>
        </w:rPr>
        <w:t xml:space="preserve"> Warszawy w odniesieniu do orzeczenia Trybunału Stanu.</w:t>
      </w:r>
    </w:p>
    <w:p w:rsidR="000F2DA2" w:rsidRPr="00307B92" w:rsidRDefault="000F2DA2" w:rsidP="003F68D1">
      <w:pPr>
        <w:pStyle w:val="USTustnpkodeksu"/>
        <w:spacing w:line="240" w:lineRule="auto"/>
        <w:rPr>
          <w:sz w:val="26"/>
          <w:szCs w:val="26"/>
        </w:rPr>
      </w:pPr>
      <w:r w:rsidRPr="00307B92">
        <w:rPr>
          <w:sz w:val="26"/>
          <w:szCs w:val="26"/>
        </w:rPr>
        <w:t>§ 3. W przypadku czasowego pozbawienia prawa wybierania wyborcy nie są ujmowani w spisach wyborców do czasu wygaśnięcia przyczyny pozbawienia prawa wybierania.</w:t>
      </w:r>
    </w:p>
    <w:p w:rsidR="000F2DA2" w:rsidRPr="00307B92" w:rsidRDefault="000F2DA2" w:rsidP="003F68D1">
      <w:pPr>
        <w:pStyle w:val="USTustnpkodeksu"/>
        <w:spacing w:line="240" w:lineRule="auto"/>
        <w:rPr>
          <w:sz w:val="26"/>
          <w:szCs w:val="26"/>
        </w:rPr>
      </w:pPr>
      <w:r w:rsidRPr="00307B92">
        <w:rPr>
          <w:sz w:val="26"/>
          <w:szCs w:val="26"/>
        </w:rPr>
        <w:t>§ 4. Wprowadzenia informacji do Centralnego Rejestru Wyborców o wygaśnięciu przyczyny pozbawienia prawa wybierania dokonuje wójt właściwy ze względu na siedzibę sądu przekazującego tę informację albo burmistrz dzielnicy Śródmieście miasta stołecznego Warszawy w odniesieniu do orzeczenia Trybunału Stanu.</w:t>
      </w:r>
    </w:p>
    <w:p w:rsidR="000F2DA2" w:rsidRPr="00307B92" w:rsidRDefault="000F2DA2" w:rsidP="003F68D1">
      <w:pPr>
        <w:pStyle w:val="USTustnpkodeksu"/>
        <w:spacing w:line="240" w:lineRule="auto"/>
        <w:rPr>
          <w:sz w:val="26"/>
          <w:szCs w:val="26"/>
        </w:rPr>
      </w:pPr>
      <w:r w:rsidRPr="00307B92">
        <w:rPr>
          <w:sz w:val="26"/>
          <w:szCs w:val="26"/>
        </w:rPr>
        <w:t>§ 5. Wprowadzenie informacji, o której mowa w § 4, powoduje usunięcie z Centralnego Rejestru Wyborców informacji o pozbawieniu prawa wybierania.</w:t>
      </w:r>
    </w:p>
    <w:p w:rsidR="000F2DA2" w:rsidRPr="00307B92" w:rsidRDefault="000F2DA2" w:rsidP="003F68D1">
      <w:pPr>
        <w:pStyle w:val="USTustnpkodeksu"/>
        <w:spacing w:line="240" w:lineRule="auto"/>
        <w:rPr>
          <w:rFonts w:ascii="Times New Roman" w:hAnsi="Times New Roman" w:cs="Times New Roman"/>
          <w:sz w:val="26"/>
          <w:szCs w:val="26"/>
        </w:rPr>
      </w:pPr>
      <w:r w:rsidRPr="00307B92">
        <w:rPr>
          <w:sz w:val="26"/>
          <w:szCs w:val="26"/>
        </w:rPr>
        <w:t xml:space="preserve">§ 6. Minister Sprawiedliwości, po zasięgnięciu opinii Państwowej Komisji Wyborczej, określi, w drodze rozporządzenia, tryb i terminy przekazywania zawiadomień o pozbawieniu prawa wybierania i okresie pozbawienia prawa </w:t>
      </w:r>
      <w:r w:rsidRPr="00307B92">
        <w:rPr>
          <w:spacing w:val="-2"/>
          <w:sz w:val="26"/>
          <w:szCs w:val="26"/>
        </w:rPr>
        <w:t>wybierania danej osoby oraz o wygaśnięciu przyczyny pozbawienia prawa wybierania, oraz ich wzory, tak aby zapewnić</w:t>
      </w:r>
      <w:r w:rsidRPr="00307B92">
        <w:rPr>
          <w:sz w:val="26"/>
          <w:szCs w:val="26"/>
        </w:rPr>
        <w:t xml:space="preserve"> bieżącą aktualizację informacji w Centralnym Rejestrze Wyborców danych o osobach pozbawionych prawa wybierania i posiadających prawo wybierania.</w:t>
      </w:r>
    </w:p>
    <w:p w:rsidR="000F2DA2" w:rsidRPr="00307B92" w:rsidRDefault="000F2DA2" w:rsidP="003F68D1">
      <w:pPr>
        <w:pStyle w:val="USTustnpkodeksu"/>
        <w:spacing w:line="240" w:lineRule="auto"/>
        <w:rPr>
          <w:sz w:val="26"/>
          <w:szCs w:val="26"/>
        </w:rPr>
      </w:pPr>
      <w:r w:rsidRPr="00307B92">
        <w:rPr>
          <w:b/>
          <w:sz w:val="26"/>
          <w:szCs w:val="26"/>
        </w:rPr>
        <w:t>Art. 22.</w:t>
      </w:r>
      <w:r w:rsidRPr="00307B92">
        <w:rPr>
          <w:sz w:val="26"/>
          <w:szCs w:val="26"/>
        </w:rPr>
        <w:t> § 1. Wyborca może wnieść do właściwego miejscowo wójta reklamację na nieprawidłowości w Centralnym Rejestrze Wyborców, jeżeli nie został on ujęty w Centralnym Rejestrze Wyborców lub nie ujęto go w żadnym obwodzie głosowania albo został on nieprawidłowo ujęty w obwodzie głosowania.</w:t>
      </w:r>
    </w:p>
    <w:p w:rsidR="000F2DA2" w:rsidRPr="00307B92" w:rsidRDefault="000F2DA2" w:rsidP="003F68D1">
      <w:pPr>
        <w:pStyle w:val="USTustnpkodeksu"/>
        <w:spacing w:line="240" w:lineRule="auto"/>
        <w:rPr>
          <w:sz w:val="26"/>
          <w:szCs w:val="26"/>
        </w:rPr>
      </w:pPr>
      <w:r w:rsidRPr="00307B92">
        <w:rPr>
          <w:sz w:val="26"/>
          <w:szCs w:val="26"/>
        </w:rPr>
        <w:t>§ 2. Reklamację wnosi się:</w:t>
      </w:r>
    </w:p>
    <w:p w:rsidR="000F2DA2" w:rsidRPr="00307B92" w:rsidRDefault="000F2DA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ustnie do protokołu,</w:t>
      </w:r>
    </w:p>
    <w:p w:rsidR="000F2DA2" w:rsidRPr="00307B92" w:rsidRDefault="000F2DA2" w:rsidP="003F68D1">
      <w:pPr>
        <w:pStyle w:val="ZPKTzmpktartykuempunktem"/>
        <w:keepNext/>
        <w:spacing w:line="240" w:lineRule="auto"/>
        <w:ind w:left="426" w:hanging="426"/>
        <w:rPr>
          <w:sz w:val="26"/>
          <w:szCs w:val="26"/>
        </w:rPr>
      </w:pPr>
      <w:r w:rsidRPr="00307B92">
        <w:rPr>
          <w:sz w:val="26"/>
          <w:szCs w:val="26"/>
        </w:rPr>
        <w:t>2)</w:t>
      </w:r>
      <w:r w:rsidRPr="00307B92">
        <w:rPr>
          <w:sz w:val="26"/>
          <w:szCs w:val="26"/>
        </w:rPr>
        <w:tab/>
        <w:t>na piśmie utrwalonym w postaci:</w:t>
      </w:r>
    </w:p>
    <w:p w:rsidR="000F2DA2" w:rsidRPr="00307B92" w:rsidRDefault="000F2DA2" w:rsidP="003F68D1">
      <w:pPr>
        <w:pStyle w:val="ZLITwPKTzmlitwpktartykuempunktem"/>
        <w:spacing w:line="240" w:lineRule="auto"/>
        <w:ind w:left="851" w:hanging="425"/>
        <w:rPr>
          <w:sz w:val="26"/>
          <w:szCs w:val="26"/>
        </w:rPr>
      </w:pPr>
      <w:r w:rsidRPr="00307B92">
        <w:rPr>
          <w:sz w:val="26"/>
          <w:szCs w:val="26"/>
        </w:rPr>
        <w:t>a)</w:t>
      </w:r>
      <w:r w:rsidRPr="00307B92">
        <w:rPr>
          <w:sz w:val="26"/>
          <w:szCs w:val="26"/>
        </w:rPr>
        <w:tab/>
        <w:t>papierowej, opatrzonym własnoręcznym podpisem,</w:t>
      </w:r>
    </w:p>
    <w:p w:rsidR="000F2DA2" w:rsidRPr="00307B92" w:rsidRDefault="000F2DA2" w:rsidP="003F68D1">
      <w:pPr>
        <w:pStyle w:val="USTustnpkodeksu"/>
        <w:spacing w:line="240" w:lineRule="auto"/>
        <w:ind w:left="851" w:hanging="425"/>
        <w:rPr>
          <w:sz w:val="26"/>
          <w:szCs w:val="26"/>
        </w:rPr>
      </w:pPr>
      <w:r w:rsidRPr="00307B92">
        <w:rPr>
          <w:sz w:val="26"/>
          <w:szCs w:val="26"/>
        </w:rPr>
        <w:t>b)</w:t>
      </w:r>
      <w:r w:rsidRPr="00307B92">
        <w:rPr>
          <w:sz w:val="26"/>
          <w:szCs w:val="26"/>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rsidR="000F2DA2" w:rsidRPr="00307B92" w:rsidRDefault="000F2DA2" w:rsidP="003F68D1">
      <w:pPr>
        <w:pStyle w:val="USTustnpkodeksu"/>
        <w:spacing w:line="240" w:lineRule="auto"/>
        <w:ind w:firstLine="0"/>
        <w:rPr>
          <w:rFonts w:ascii="Times New Roman" w:hAnsi="Times New Roman" w:cs="Times New Roman"/>
          <w:sz w:val="26"/>
          <w:szCs w:val="26"/>
        </w:rPr>
      </w:pPr>
      <w:r w:rsidRPr="00307B92">
        <w:rPr>
          <w:rFonts w:ascii="Times New Roman" w:hAnsi="Times New Roman" w:cs="Times New Roman"/>
          <w:sz w:val="26"/>
          <w:szCs w:val="26"/>
        </w:rPr>
        <w:lastRenderedPageBreak/>
        <w:t xml:space="preserve">- </w:t>
      </w:r>
      <w:r w:rsidRPr="00307B92">
        <w:rPr>
          <w:sz w:val="26"/>
          <w:szCs w:val="26"/>
        </w:rPr>
        <w:t>do urzędu gminy właściwego ze względu na miejsce zameldowania na pobyt stały lub zamieszkania.</w:t>
      </w:r>
    </w:p>
    <w:p w:rsidR="000F2DA2" w:rsidRPr="00307B92" w:rsidRDefault="000F2DA2" w:rsidP="003F68D1">
      <w:pPr>
        <w:pStyle w:val="ARTartustawynprozporzdzenia"/>
        <w:spacing w:before="0" w:line="240" w:lineRule="auto"/>
        <w:rPr>
          <w:spacing w:val="-2"/>
          <w:sz w:val="26"/>
          <w:szCs w:val="26"/>
        </w:rPr>
      </w:pPr>
      <w:r w:rsidRPr="00307B92">
        <w:rPr>
          <w:spacing w:val="-2"/>
          <w:sz w:val="26"/>
          <w:szCs w:val="26"/>
        </w:rPr>
        <w:t>§ 3. Wójt jest obowiązany rozpatrzyć reklamację w terminie 3 dni od dnia jej wniesienia i wydać decyzję w sprawie.</w:t>
      </w:r>
    </w:p>
    <w:p w:rsidR="000F2DA2" w:rsidRPr="00307B92" w:rsidRDefault="000F2DA2" w:rsidP="003F68D1">
      <w:pPr>
        <w:pStyle w:val="ARTartustawynprozporzdzenia"/>
        <w:spacing w:before="0" w:line="240" w:lineRule="auto"/>
        <w:rPr>
          <w:sz w:val="26"/>
          <w:szCs w:val="26"/>
        </w:rPr>
      </w:pPr>
      <w:r w:rsidRPr="00307B92">
        <w:rPr>
          <w:sz w:val="26"/>
          <w:szCs w:val="26"/>
        </w:rPr>
        <w:t>§ 4. W celu rozpatrzenia reklamacji dane wyborcy wnoszącego reklamację mogą być sprawdzane w rejestrze PESEL.</w:t>
      </w:r>
    </w:p>
    <w:p w:rsidR="000F2DA2" w:rsidRPr="00307B92" w:rsidRDefault="000F2DA2" w:rsidP="003F68D1">
      <w:pPr>
        <w:pStyle w:val="ARTartustawynprozporzdzenia"/>
        <w:spacing w:before="0" w:line="240" w:lineRule="auto"/>
        <w:rPr>
          <w:sz w:val="26"/>
          <w:szCs w:val="26"/>
        </w:rPr>
      </w:pPr>
      <w:r w:rsidRPr="00307B92">
        <w:rPr>
          <w:sz w:val="26"/>
          <w:szCs w:val="26"/>
        </w:rPr>
        <w:t>§ 5. Decyzję, wraz z uzasadnieniem, doręcza się niezwłocznie wyborcy wnoszącemu reklamację.</w:t>
      </w:r>
    </w:p>
    <w:p w:rsidR="000F2DA2" w:rsidRPr="00307B92" w:rsidRDefault="000F2DA2" w:rsidP="003F68D1">
      <w:pPr>
        <w:pStyle w:val="ARTartustawynprozporzdzenia"/>
        <w:spacing w:before="0" w:line="240" w:lineRule="auto"/>
        <w:rPr>
          <w:rStyle w:val="Ppogrubienie"/>
          <w:rFonts w:ascii="Times New Roman" w:hAnsi="Times New Roman" w:cs="Times New Roman"/>
          <w:sz w:val="26"/>
          <w:szCs w:val="26"/>
        </w:rPr>
      </w:pPr>
      <w:r w:rsidRPr="00307B92">
        <w:rPr>
          <w:spacing w:val="-2"/>
          <w:sz w:val="26"/>
          <w:szCs w:val="26"/>
        </w:rPr>
        <w:t>§ 6. Na decyzję nieuwzględniającą reklamacji lub powodującą skreślenie z obwodu głosowania wyborca wnoszący</w:t>
      </w:r>
      <w:r w:rsidRPr="00307B92">
        <w:rPr>
          <w:sz w:val="26"/>
          <w:szCs w:val="26"/>
        </w:rPr>
        <w:t xml:space="preserve"> reklamację może wnieść, w terminie 3 dni od dnia doręczenia decyzji, skargę za pośrednictwem wójta do właściwego miejscowo sądu rejonowego. Przepisy art. 20 § 4 i 5 stosuje się odpowiednio.</w:t>
      </w:r>
    </w:p>
    <w:p w:rsidR="000F2DA2" w:rsidRPr="00307B92" w:rsidRDefault="000F2DA2" w:rsidP="003F68D1">
      <w:pPr>
        <w:pStyle w:val="USTustnpkodeksu"/>
        <w:spacing w:line="240" w:lineRule="auto"/>
        <w:rPr>
          <w:sz w:val="26"/>
          <w:szCs w:val="26"/>
        </w:rPr>
      </w:pPr>
      <w:r w:rsidRPr="00307B92">
        <w:rPr>
          <w:b/>
          <w:sz w:val="26"/>
          <w:szCs w:val="26"/>
        </w:rPr>
        <w:t>Art. 23.</w:t>
      </w:r>
      <w:r w:rsidRPr="00307B92">
        <w:rPr>
          <w:sz w:val="26"/>
          <w:szCs w:val="26"/>
        </w:rPr>
        <w:t> § 1. Dane o obywatelach Unii Europejskiej niebędących obywatelami polskimi, korzystających z praw wyborczych w Rzeczypospolitej Polskiej w związku ze zgłoszeniem wniosku, o którym mowa w art. 19a § 1, minister właściwy do spraw informatyzacji przekazuje właściwym organom państw członkowskich Unii Europejskiej nie później niż na 5 dni przed dniem wyborów do Parlamentu Europejskiego w Rzeczypospolitej Polskiej.</w:t>
      </w:r>
    </w:p>
    <w:p w:rsidR="000F2DA2" w:rsidRPr="00307B92" w:rsidRDefault="000F2DA2" w:rsidP="003F68D1">
      <w:pPr>
        <w:pStyle w:val="USTustnpkodeksu"/>
        <w:spacing w:line="240" w:lineRule="auto"/>
        <w:rPr>
          <w:sz w:val="26"/>
          <w:szCs w:val="26"/>
        </w:rPr>
      </w:pPr>
      <w:r w:rsidRPr="00307B92">
        <w:rPr>
          <w:sz w:val="26"/>
          <w:szCs w:val="26"/>
        </w:rPr>
        <w:t>§ 2. Dane przekazywane w trybie § 1 obejmują dane, o których mowa w art. 18a § 3 pkt 1, 2 i 4–6.</w:t>
      </w:r>
    </w:p>
    <w:p w:rsidR="000F2DA2" w:rsidRPr="00307B92" w:rsidRDefault="000F2DA2" w:rsidP="003F68D1">
      <w:pPr>
        <w:pStyle w:val="USTustnpkodeksu"/>
        <w:spacing w:line="240" w:lineRule="auto"/>
        <w:rPr>
          <w:sz w:val="26"/>
          <w:szCs w:val="26"/>
        </w:rPr>
      </w:pPr>
      <w:r w:rsidRPr="00307B92">
        <w:rPr>
          <w:sz w:val="26"/>
          <w:szCs w:val="26"/>
        </w:rPr>
        <w:t>§ 3. Minister właściwy do spraw informatyzacji przesyła właściwemu organowi państwa członkowskiego Unii Europejskiej informację o skreśleniu z Centralnego Rejestru Wyborców osoby, o ile przesłał uprzednio do tego organu informację, o której mowa w § 1.</w:t>
      </w:r>
    </w:p>
    <w:p w:rsidR="000F2DA2" w:rsidRPr="00307B92" w:rsidRDefault="000F2DA2" w:rsidP="003F68D1">
      <w:pPr>
        <w:pStyle w:val="USTustnpkodeksu"/>
        <w:spacing w:line="240" w:lineRule="auto"/>
        <w:rPr>
          <w:sz w:val="26"/>
          <w:szCs w:val="26"/>
        </w:rPr>
      </w:pPr>
      <w:r w:rsidRPr="00307B92">
        <w:rPr>
          <w:sz w:val="26"/>
          <w:szCs w:val="26"/>
        </w:rPr>
        <w:t>§ 4. Minister właściwy do spraw informatyzacji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rsidR="00FF68B6" w:rsidRPr="00307B92" w:rsidRDefault="00FF68B6" w:rsidP="003F68D1">
      <w:pPr>
        <w:pStyle w:val="USTustnpkodeksu"/>
        <w:spacing w:line="240" w:lineRule="auto"/>
        <w:rPr>
          <w:rFonts w:ascii="Times New Roman" w:hAnsi="Times New Roman" w:cs="Times New Roman"/>
          <w:sz w:val="26"/>
          <w:szCs w:val="26"/>
        </w:rPr>
      </w:pPr>
      <w:r w:rsidRPr="00307B92">
        <w:rPr>
          <w:spacing w:val="-2"/>
          <w:sz w:val="26"/>
          <w:szCs w:val="26"/>
        </w:rPr>
        <w:t>§ 5. Informacje, o których mowa w § 1–4, przesyła się przy wykorzystaniu środków komunikacji elektronicznej.</w:t>
      </w:r>
    </w:p>
    <w:p w:rsidR="00FF68B6" w:rsidRPr="00307B92" w:rsidRDefault="00FF68B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24.</w:t>
      </w:r>
      <w:r w:rsidRPr="00307B92">
        <w:rPr>
          <w:rFonts w:ascii="Times New Roman" w:hAnsi="Times New Roman" w:cs="Times New Roman"/>
          <w:sz w:val="26"/>
          <w:szCs w:val="26"/>
        </w:rPr>
        <w:t xml:space="preserve"> (uchylony).</w:t>
      </w:r>
    </w:p>
    <w:p w:rsidR="00FF68B6" w:rsidRPr="00307B92" w:rsidRDefault="00FF68B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25.</w:t>
      </w:r>
      <w:r w:rsidRPr="00307B92">
        <w:rPr>
          <w:rFonts w:ascii="Times New Roman" w:hAnsi="Times New Roman" w:cs="Times New Roman"/>
          <w:sz w:val="26"/>
          <w:szCs w:val="26"/>
        </w:rPr>
        <w:t xml:space="preserve"> (uchylony).</w:t>
      </w:r>
    </w:p>
    <w:p w:rsidR="00FF68B6" w:rsidRPr="00307B92" w:rsidRDefault="00FF68B6" w:rsidP="003F68D1">
      <w:pPr>
        <w:pStyle w:val="USTustnpkodeksu"/>
        <w:spacing w:line="240" w:lineRule="auto"/>
        <w:rPr>
          <w:sz w:val="26"/>
          <w:szCs w:val="26"/>
        </w:rPr>
      </w:pPr>
      <w:r w:rsidRPr="00307B92">
        <w:rPr>
          <w:b/>
          <w:spacing w:val="-6"/>
          <w:sz w:val="26"/>
          <w:szCs w:val="26"/>
        </w:rPr>
        <w:t>Art. 25a.</w:t>
      </w:r>
      <w:r w:rsidRPr="00307B92">
        <w:rPr>
          <w:spacing w:val="-6"/>
          <w:sz w:val="26"/>
          <w:szCs w:val="26"/>
        </w:rPr>
        <w:t> § 1. W celu organizacji wyborów do organów jednostek pomocniczych i jednostek niższego rzędu, o których</w:t>
      </w:r>
      <w:r w:rsidRPr="00307B92">
        <w:rPr>
          <w:sz w:val="26"/>
          <w:szCs w:val="26"/>
        </w:rPr>
        <w:t xml:space="preserve"> mowa w art. 35 ustawy z dnia 8 marca 1990 r. o samorządzie gminnym (Dz. U. z 2023 r. poz. 40), przed organizacją tych </w:t>
      </w:r>
      <w:r w:rsidRPr="00307B92">
        <w:rPr>
          <w:spacing w:val="-2"/>
          <w:sz w:val="26"/>
          <w:szCs w:val="26"/>
        </w:rPr>
        <w:t xml:space="preserve">wyborów z Centralnego Rejestru Wyborców mogą być przekazywane do systemu teleinformatycznego prowadzonego </w:t>
      </w:r>
      <w:r w:rsidRPr="00307B92">
        <w:rPr>
          <w:sz w:val="26"/>
          <w:szCs w:val="26"/>
        </w:rPr>
        <w:t>przez gminę:</w:t>
      </w:r>
    </w:p>
    <w:p w:rsidR="00FF68B6" w:rsidRPr="00307B92" w:rsidRDefault="00FF68B6" w:rsidP="003F68D1">
      <w:pPr>
        <w:pStyle w:val="ZPKTzmpktartykuempunktem"/>
        <w:spacing w:line="240" w:lineRule="auto"/>
        <w:ind w:left="426" w:hanging="426"/>
        <w:rPr>
          <w:sz w:val="26"/>
          <w:szCs w:val="26"/>
        </w:rPr>
      </w:pPr>
      <w:r w:rsidRPr="00307B92">
        <w:rPr>
          <w:sz w:val="26"/>
          <w:szCs w:val="26"/>
        </w:rPr>
        <w:t>1)</w:t>
      </w:r>
      <w:r w:rsidRPr="00307B92">
        <w:rPr>
          <w:sz w:val="26"/>
          <w:szCs w:val="26"/>
        </w:rPr>
        <w:tab/>
        <w:t>dane, o których mowa w art. 18a § 1 i 3, dotyczące osób, które wykonały obowiązek meldunkowy na terenie danej gminy lub posiadają adres stałego zamieszkania w tej gminie;</w:t>
      </w:r>
    </w:p>
    <w:p w:rsidR="00FF68B6" w:rsidRPr="00307B92" w:rsidRDefault="00FF68B6" w:rsidP="003F68D1">
      <w:pPr>
        <w:pStyle w:val="USTustnpkodeksu"/>
        <w:spacing w:line="240" w:lineRule="auto"/>
        <w:ind w:left="426" w:hanging="426"/>
        <w:rPr>
          <w:rFonts w:ascii="Times New Roman" w:hAnsi="Times New Roman" w:cs="Times New Roman"/>
          <w:sz w:val="26"/>
          <w:szCs w:val="26"/>
        </w:rPr>
      </w:pPr>
      <w:r w:rsidRPr="00307B92">
        <w:rPr>
          <w:sz w:val="26"/>
          <w:szCs w:val="26"/>
        </w:rPr>
        <w:t>2)</w:t>
      </w:r>
      <w:r w:rsidRPr="00307B92">
        <w:rPr>
          <w:sz w:val="26"/>
          <w:szCs w:val="26"/>
        </w:rPr>
        <w:tab/>
        <w:t>numery i granice stałych obwodów głosowania ustalone dla tej gminy oraz numery i granice okręgów wyborczych ustalone na potrzeby wyborów do rady gminy.</w:t>
      </w:r>
    </w:p>
    <w:p w:rsidR="00FF68B6" w:rsidRPr="00307B92" w:rsidRDefault="00FF68B6" w:rsidP="003F68D1">
      <w:pPr>
        <w:pStyle w:val="USTustnpkodeksu"/>
        <w:spacing w:line="240" w:lineRule="auto"/>
        <w:rPr>
          <w:sz w:val="26"/>
          <w:szCs w:val="26"/>
        </w:rPr>
      </w:pPr>
      <w:r w:rsidRPr="00307B92">
        <w:rPr>
          <w:sz w:val="26"/>
          <w:szCs w:val="26"/>
        </w:rPr>
        <w:t xml:space="preserve">§ 2. Dane, o których mowa w § 1, są udostępniane w trybie teletransmisji danych, po złożeniu wniosku przez wójta do ministra właściwego do spraw informatyzacji. Do wniosku wójt załącza oświadczenie o posiadaniu przez </w:t>
      </w:r>
      <w:r w:rsidRPr="00307B92">
        <w:rPr>
          <w:spacing w:val="-2"/>
          <w:sz w:val="26"/>
          <w:szCs w:val="26"/>
        </w:rPr>
        <w:t>gminę zabezpieczeń technicznych i organizacyjnych właściwych dla przetwarzania danych osobowych, w szczególności</w:t>
      </w:r>
      <w:r w:rsidRPr="00307B92">
        <w:rPr>
          <w:sz w:val="26"/>
          <w:szCs w:val="26"/>
        </w:rPr>
        <w:t xml:space="preserve"> uniemożliwiających dostęp osób nieuprawnionych do przetwarzania danych osobowych i wykorzystanie danych niezgodnie z celem ich uzyskania oraz dokumenty, z których wynika data planowanego przeprowadzenia wyborów.</w:t>
      </w:r>
    </w:p>
    <w:p w:rsidR="00FF68B6" w:rsidRPr="00307B92" w:rsidRDefault="00FF68B6" w:rsidP="003F68D1">
      <w:pPr>
        <w:pStyle w:val="USTustnpkodeksu"/>
        <w:spacing w:line="240" w:lineRule="auto"/>
        <w:rPr>
          <w:rFonts w:ascii="Times New Roman" w:hAnsi="Times New Roman" w:cs="Times New Roman"/>
          <w:sz w:val="26"/>
          <w:szCs w:val="26"/>
        </w:rPr>
      </w:pPr>
      <w:r w:rsidRPr="00307B92">
        <w:rPr>
          <w:sz w:val="26"/>
          <w:szCs w:val="26"/>
        </w:rPr>
        <w:lastRenderedPageBreak/>
        <w:t>§ 3. Dane, o których mowa w § 1, po przeprowadzeniu wyborów do organów jednostek pomocniczych i jednostek niższego rzędu gmina usuwa z systemu teleinformatycznego.</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5</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Spis wyborców</w:t>
      </w:r>
    </w:p>
    <w:p w:rsidR="0043273D" w:rsidRPr="00307B92" w:rsidRDefault="006520F0" w:rsidP="003F68D1">
      <w:pPr>
        <w:pStyle w:val="ARTartustawynprozporzdzenia"/>
        <w:spacing w:before="0" w:line="240" w:lineRule="auto"/>
        <w:rPr>
          <w:sz w:val="26"/>
          <w:szCs w:val="26"/>
        </w:rPr>
      </w:pPr>
      <w:r w:rsidRPr="00307B92">
        <w:rPr>
          <w:rStyle w:val="Ppogrubienie"/>
          <w:rFonts w:ascii="Times New Roman" w:hAnsi="Times New Roman" w:cs="Times New Roman"/>
          <w:sz w:val="26"/>
          <w:szCs w:val="26"/>
        </w:rPr>
        <w:t>Art. 26.</w:t>
      </w:r>
      <w:r w:rsidRPr="00307B92">
        <w:rPr>
          <w:rFonts w:ascii="Times New Roman" w:hAnsi="Times New Roman" w:cs="Times New Roman"/>
          <w:sz w:val="26"/>
          <w:szCs w:val="26"/>
        </w:rPr>
        <w:t xml:space="preserve"> </w:t>
      </w:r>
      <w:r w:rsidR="0043273D" w:rsidRPr="00307B92">
        <w:rPr>
          <w:sz w:val="26"/>
          <w:szCs w:val="26"/>
        </w:rPr>
        <w:t>§ 1. Wyborcę, któremu przysługuje prawo wybierania, ujmuje się w spisie wyborców sporządzanym w Centralnym Rejestrze Wyborców w stałym obwodzie głosowania, w którym dana osoba jest ujęta z urzędu lub na wniosek.</w:t>
      </w:r>
    </w:p>
    <w:p w:rsidR="0043273D" w:rsidRPr="00307B92" w:rsidRDefault="0043273D" w:rsidP="003F68D1">
      <w:pPr>
        <w:pStyle w:val="USTustnpkodeksu"/>
        <w:spacing w:line="240" w:lineRule="auto"/>
        <w:rPr>
          <w:sz w:val="26"/>
          <w:szCs w:val="26"/>
        </w:rPr>
      </w:pPr>
      <w:r w:rsidRPr="00307B92">
        <w:rPr>
          <w:sz w:val="26"/>
          <w:szCs w:val="26"/>
        </w:rPr>
        <w:t>§ 2. Spis wyborców jest sporządzany i aktualizowany przez gminę jako zadanie zlecone odrębnie na każde zarządzone wybory, z zastrzeżeniem art. 34 § 1 i art. 35 § 1.</w:t>
      </w:r>
    </w:p>
    <w:p w:rsidR="0043273D" w:rsidRPr="00307B92" w:rsidRDefault="0043273D" w:rsidP="003F68D1">
      <w:pPr>
        <w:pStyle w:val="USTustnpkodeksu"/>
        <w:spacing w:line="240" w:lineRule="auto"/>
        <w:rPr>
          <w:sz w:val="26"/>
          <w:szCs w:val="26"/>
        </w:rPr>
      </w:pPr>
      <w:r w:rsidRPr="00307B92">
        <w:rPr>
          <w:sz w:val="26"/>
          <w:szCs w:val="26"/>
        </w:rPr>
        <w:t>§ 3. Spis wyborców służy do przeprowadzania głosowania w wyborach, które zostały zarządzone.</w:t>
      </w:r>
    </w:p>
    <w:p w:rsidR="0043273D" w:rsidRPr="00307B92" w:rsidRDefault="0043273D" w:rsidP="003F68D1">
      <w:pPr>
        <w:pStyle w:val="USTustnpkodeksu"/>
        <w:spacing w:line="240" w:lineRule="auto"/>
        <w:rPr>
          <w:sz w:val="26"/>
          <w:szCs w:val="26"/>
        </w:rPr>
      </w:pPr>
      <w:r w:rsidRPr="00307B92">
        <w:rPr>
          <w:sz w:val="26"/>
          <w:szCs w:val="26"/>
        </w:rPr>
        <w:t>§ 4. Wyborca może być ujęty tylko w jednym spisie wyborców.</w:t>
      </w:r>
    </w:p>
    <w:p w:rsidR="0043273D" w:rsidRPr="00307B92" w:rsidRDefault="0043273D" w:rsidP="003F68D1">
      <w:pPr>
        <w:pStyle w:val="USTustnpkodeksu"/>
        <w:spacing w:line="240" w:lineRule="auto"/>
        <w:rPr>
          <w:sz w:val="26"/>
          <w:szCs w:val="26"/>
        </w:rPr>
      </w:pPr>
      <w:r w:rsidRPr="00307B92">
        <w:rPr>
          <w:sz w:val="26"/>
          <w:szCs w:val="26"/>
        </w:rPr>
        <w:t>§ 5. Spis wyborców składa się z:</w:t>
      </w:r>
    </w:p>
    <w:p w:rsidR="0043273D" w:rsidRPr="00307B92" w:rsidRDefault="0043273D" w:rsidP="003F68D1">
      <w:pPr>
        <w:pStyle w:val="ZPKTzmpktartykuempunktem"/>
        <w:spacing w:line="240" w:lineRule="auto"/>
        <w:ind w:left="426" w:hanging="426"/>
        <w:rPr>
          <w:sz w:val="26"/>
          <w:szCs w:val="26"/>
        </w:rPr>
      </w:pPr>
      <w:r w:rsidRPr="00307B92">
        <w:rPr>
          <w:sz w:val="26"/>
          <w:szCs w:val="26"/>
        </w:rPr>
        <w:t>1)</w:t>
      </w:r>
      <w:r w:rsidRPr="00307B92">
        <w:rPr>
          <w:sz w:val="26"/>
          <w:szCs w:val="26"/>
        </w:rPr>
        <w:tab/>
        <w:t>części A – w wyborach do Sejmu i do Senatu, w wyborach Prezydenta Rzeczypospolitej oraz w wyborach do rad powiatów i sejmików województw;</w:t>
      </w:r>
    </w:p>
    <w:p w:rsidR="0043273D" w:rsidRPr="00307B92" w:rsidRDefault="0043273D" w:rsidP="003F68D1">
      <w:pPr>
        <w:pStyle w:val="USTustnpkodeksu"/>
        <w:spacing w:line="240" w:lineRule="auto"/>
        <w:ind w:left="426" w:hanging="426"/>
        <w:rPr>
          <w:rFonts w:ascii="Times New Roman" w:hAnsi="Times New Roman" w:cs="Times New Roman"/>
          <w:sz w:val="26"/>
          <w:szCs w:val="26"/>
        </w:rPr>
      </w:pPr>
      <w:r w:rsidRPr="00307B92">
        <w:rPr>
          <w:sz w:val="26"/>
          <w:szCs w:val="26"/>
        </w:rPr>
        <w:t>2)</w:t>
      </w:r>
      <w:r w:rsidRPr="00307B92">
        <w:rPr>
          <w:sz w:val="26"/>
          <w:szCs w:val="26"/>
        </w:rPr>
        <w:tab/>
        <w:t>części A i części B – w wyborach do Parlamentu Europejskiego w Rzeczypospolitej Polskiej, w wyborach do rad gmin oraz w wyborach wójtów.</w:t>
      </w:r>
    </w:p>
    <w:p w:rsidR="0043273D" w:rsidRPr="00307B92" w:rsidRDefault="0043273D" w:rsidP="003F68D1">
      <w:pPr>
        <w:pStyle w:val="USTustnpkodeksu"/>
        <w:spacing w:line="240" w:lineRule="auto"/>
        <w:rPr>
          <w:sz w:val="26"/>
          <w:szCs w:val="26"/>
        </w:rPr>
      </w:pPr>
      <w:r w:rsidRPr="00307B92">
        <w:rPr>
          <w:sz w:val="26"/>
          <w:szCs w:val="26"/>
        </w:rPr>
        <w:t>§ 6. W spisie wyborców, w części A, zamieszcza się dane obywateli polskich w zakresie:</w:t>
      </w:r>
    </w:p>
    <w:p w:rsidR="0043273D" w:rsidRPr="00307B92" w:rsidRDefault="0043273D" w:rsidP="003F68D1">
      <w:pPr>
        <w:pStyle w:val="ZPKTzmpktartykuempunktem"/>
        <w:spacing w:line="240" w:lineRule="auto"/>
        <w:ind w:left="426" w:hanging="426"/>
        <w:rPr>
          <w:sz w:val="26"/>
          <w:szCs w:val="26"/>
        </w:rPr>
      </w:pPr>
      <w:r w:rsidRPr="00307B92">
        <w:rPr>
          <w:sz w:val="26"/>
          <w:szCs w:val="26"/>
        </w:rPr>
        <w:t>1)</w:t>
      </w:r>
      <w:r w:rsidRPr="00307B92">
        <w:rPr>
          <w:sz w:val="26"/>
          <w:szCs w:val="26"/>
        </w:rPr>
        <w:tab/>
        <w:t>nazwiska;</w:t>
      </w:r>
    </w:p>
    <w:p w:rsidR="0043273D" w:rsidRPr="00307B92" w:rsidRDefault="0043273D" w:rsidP="003F68D1">
      <w:pPr>
        <w:pStyle w:val="ZPKTzmpktartykuempunktem"/>
        <w:spacing w:line="240" w:lineRule="auto"/>
        <w:ind w:left="426" w:hanging="426"/>
        <w:rPr>
          <w:sz w:val="26"/>
          <w:szCs w:val="26"/>
        </w:rPr>
      </w:pPr>
      <w:r w:rsidRPr="00307B92">
        <w:rPr>
          <w:sz w:val="26"/>
          <w:szCs w:val="26"/>
        </w:rPr>
        <w:t>2)</w:t>
      </w:r>
      <w:r w:rsidRPr="00307B92">
        <w:rPr>
          <w:sz w:val="26"/>
          <w:szCs w:val="26"/>
        </w:rPr>
        <w:tab/>
        <w:t>imienia (imion);</w:t>
      </w:r>
    </w:p>
    <w:p w:rsidR="0043273D" w:rsidRPr="00307B92" w:rsidRDefault="0043273D" w:rsidP="003F68D1">
      <w:pPr>
        <w:pStyle w:val="ZPKTzmpktartykuempunktem"/>
        <w:spacing w:line="240" w:lineRule="auto"/>
        <w:ind w:left="426" w:hanging="426"/>
        <w:rPr>
          <w:sz w:val="26"/>
          <w:szCs w:val="26"/>
        </w:rPr>
      </w:pPr>
      <w:r w:rsidRPr="00307B92">
        <w:rPr>
          <w:sz w:val="26"/>
          <w:szCs w:val="26"/>
        </w:rPr>
        <w:t>3)</w:t>
      </w:r>
      <w:r w:rsidRPr="00307B92">
        <w:rPr>
          <w:sz w:val="26"/>
          <w:szCs w:val="26"/>
        </w:rPr>
        <w:tab/>
        <w:t>numeru ewidencyjnego PESEL;</w:t>
      </w:r>
    </w:p>
    <w:p w:rsidR="0043273D" w:rsidRPr="00307B92" w:rsidRDefault="0043273D" w:rsidP="003F68D1">
      <w:pPr>
        <w:pStyle w:val="USTustnpkodeksu"/>
        <w:spacing w:line="240" w:lineRule="auto"/>
        <w:ind w:left="426" w:hanging="426"/>
        <w:rPr>
          <w:rFonts w:ascii="Times New Roman" w:hAnsi="Times New Roman" w:cs="Times New Roman"/>
          <w:sz w:val="26"/>
          <w:szCs w:val="26"/>
        </w:rPr>
      </w:pPr>
      <w:r w:rsidRPr="00307B92">
        <w:rPr>
          <w:sz w:val="26"/>
          <w:szCs w:val="26"/>
        </w:rPr>
        <w:t>4)</w:t>
      </w:r>
      <w:r w:rsidRPr="00307B92">
        <w:rPr>
          <w:sz w:val="26"/>
          <w:szCs w:val="26"/>
        </w:rPr>
        <w:tab/>
        <w:t>adresu zamieszkania.</w:t>
      </w:r>
    </w:p>
    <w:p w:rsidR="0043273D" w:rsidRPr="00307B92" w:rsidRDefault="0043273D" w:rsidP="003F68D1">
      <w:pPr>
        <w:pStyle w:val="USTustnpkodeksu"/>
        <w:spacing w:line="240" w:lineRule="auto"/>
        <w:rPr>
          <w:sz w:val="26"/>
          <w:szCs w:val="26"/>
        </w:rPr>
      </w:pPr>
      <w:r w:rsidRPr="00307B92">
        <w:rPr>
          <w:sz w:val="26"/>
          <w:szCs w:val="26"/>
        </w:rPr>
        <w:t>§ 7. W spisie wyborców, w części B, zamieszcza się dane obywateli Unii Europejskiej niebędących obywatelami polskimi, uprawnionych do korzystania z praw wyborczych w wyborach, które zostały zarządzone w Rzeczypospolitej Polskiej, w zakresie:</w:t>
      </w:r>
    </w:p>
    <w:p w:rsidR="0043273D" w:rsidRPr="00307B92" w:rsidRDefault="0043273D" w:rsidP="003F68D1">
      <w:pPr>
        <w:pStyle w:val="ZPKTzmpktartykuempunktem"/>
        <w:spacing w:line="240" w:lineRule="auto"/>
        <w:ind w:left="426" w:hanging="426"/>
        <w:rPr>
          <w:sz w:val="26"/>
          <w:szCs w:val="26"/>
        </w:rPr>
      </w:pPr>
      <w:r w:rsidRPr="00307B92">
        <w:rPr>
          <w:sz w:val="26"/>
          <w:szCs w:val="26"/>
        </w:rPr>
        <w:t>1)</w:t>
      </w:r>
      <w:r w:rsidRPr="00307B92">
        <w:rPr>
          <w:sz w:val="26"/>
          <w:szCs w:val="26"/>
        </w:rPr>
        <w:tab/>
        <w:t>nazwiska;</w:t>
      </w:r>
    </w:p>
    <w:p w:rsidR="0043273D" w:rsidRPr="00307B92" w:rsidRDefault="0043273D" w:rsidP="003F68D1">
      <w:pPr>
        <w:pStyle w:val="ZPKTzmpktartykuempunktem"/>
        <w:spacing w:line="240" w:lineRule="auto"/>
        <w:ind w:left="426" w:hanging="426"/>
        <w:rPr>
          <w:sz w:val="26"/>
          <w:szCs w:val="26"/>
        </w:rPr>
      </w:pPr>
      <w:r w:rsidRPr="00307B92">
        <w:rPr>
          <w:sz w:val="26"/>
          <w:szCs w:val="26"/>
        </w:rPr>
        <w:t>2)</w:t>
      </w:r>
      <w:r w:rsidRPr="00307B92">
        <w:rPr>
          <w:sz w:val="26"/>
          <w:szCs w:val="26"/>
        </w:rPr>
        <w:tab/>
        <w:t>imienia (imion);</w:t>
      </w:r>
    </w:p>
    <w:p w:rsidR="0043273D" w:rsidRPr="00307B92" w:rsidRDefault="0043273D" w:rsidP="003F68D1">
      <w:pPr>
        <w:pStyle w:val="ZPKTzmpktartykuempunktem"/>
        <w:spacing w:line="240" w:lineRule="auto"/>
        <w:ind w:left="426" w:hanging="426"/>
        <w:rPr>
          <w:sz w:val="26"/>
          <w:szCs w:val="26"/>
        </w:rPr>
      </w:pPr>
      <w:r w:rsidRPr="00307B92">
        <w:rPr>
          <w:sz w:val="26"/>
          <w:szCs w:val="26"/>
        </w:rPr>
        <w:t>3)</w:t>
      </w:r>
      <w:r w:rsidRPr="00307B92">
        <w:rPr>
          <w:sz w:val="26"/>
          <w:szCs w:val="26"/>
        </w:rPr>
        <w:tab/>
        <w:t>numeru ewidencyjnego PESEL;</w:t>
      </w:r>
    </w:p>
    <w:p w:rsidR="0043273D" w:rsidRPr="00307B92" w:rsidRDefault="0043273D" w:rsidP="003F68D1">
      <w:pPr>
        <w:pStyle w:val="ZPKTzmpktartykuempunktem"/>
        <w:spacing w:line="240" w:lineRule="auto"/>
        <w:ind w:left="426" w:hanging="426"/>
        <w:rPr>
          <w:sz w:val="26"/>
          <w:szCs w:val="26"/>
        </w:rPr>
      </w:pPr>
      <w:r w:rsidRPr="00307B92">
        <w:rPr>
          <w:sz w:val="26"/>
          <w:szCs w:val="26"/>
        </w:rPr>
        <w:t>4)</w:t>
      </w:r>
      <w:r w:rsidRPr="00307B92">
        <w:rPr>
          <w:sz w:val="26"/>
          <w:szCs w:val="26"/>
        </w:rPr>
        <w:tab/>
        <w:t>obywatelstwa;</w:t>
      </w:r>
    </w:p>
    <w:p w:rsidR="0043273D" w:rsidRPr="00307B92" w:rsidRDefault="0043273D" w:rsidP="003F68D1">
      <w:pPr>
        <w:pStyle w:val="USTustnpkodeksu"/>
        <w:spacing w:line="240" w:lineRule="auto"/>
        <w:ind w:left="426" w:hanging="426"/>
        <w:rPr>
          <w:rFonts w:ascii="Times New Roman" w:hAnsi="Times New Roman" w:cs="Times New Roman"/>
          <w:sz w:val="26"/>
          <w:szCs w:val="26"/>
        </w:rPr>
      </w:pPr>
      <w:r w:rsidRPr="00307B92">
        <w:rPr>
          <w:sz w:val="26"/>
          <w:szCs w:val="26"/>
        </w:rPr>
        <w:t>5)</w:t>
      </w:r>
      <w:r w:rsidRPr="00307B92">
        <w:rPr>
          <w:sz w:val="26"/>
          <w:szCs w:val="26"/>
        </w:rPr>
        <w:tab/>
        <w:t>adresu zamieszkania.</w:t>
      </w:r>
    </w:p>
    <w:p w:rsidR="0043273D" w:rsidRPr="00307B92" w:rsidRDefault="0043273D" w:rsidP="003F68D1">
      <w:pPr>
        <w:pStyle w:val="USTustnpkodeksu"/>
        <w:spacing w:line="240" w:lineRule="auto"/>
        <w:rPr>
          <w:sz w:val="26"/>
          <w:szCs w:val="26"/>
        </w:rPr>
      </w:pPr>
      <w:r w:rsidRPr="00307B92">
        <w:rPr>
          <w:sz w:val="26"/>
          <w:szCs w:val="26"/>
        </w:rPr>
        <w:t>§ 8. W wyborach do rad gmin i w wyborach wójtów przepis § 7 stosuje się odpowiednio również do obywateli Zjednoczonego Królestwa Wielkiej Brytanii i Irlandii Północnej, uprawnionych do korzystania z praw wyborczych w Rzeczypospolitej Polskiej.</w:t>
      </w:r>
    </w:p>
    <w:p w:rsidR="0043273D" w:rsidRPr="00307B92" w:rsidRDefault="0043273D" w:rsidP="003F68D1">
      <w:pPr>
        <w:pStyle w:val="USTustnpkodeksu"/>
        <w:spacing w:line="240" w:lineRule="auto"/>
        <w:rPr>
          <w:sz w:val="26"/>
          <w:szCs w:val="26"/>
        </w:rPr>
      </w:pPr>
      <w:r w:rsidRPr="00307B92">
        <w:rPr>
          <w:sz w:val="26"/>
          <w:szCs w:val="26"/>
        </w:rPr>
        <w:t>§ 9. Spis wyborców sporządza się nie później niż w drugim dniu przed dniem wyborów w dwóch egzemplarzach w formie wydruku, oddzielnie dla każdego obwodu głosowania. Po upływie trzeciego dnia przed dniem wyborów spis sporządzany w Centralnym Rejestrze Wyborców sporządza się według stanu na trzeci dzień przed dniem wyborów.</w:t>
      </w:r>
    </w:p>
    <w:p w:rsidR="0043273D" w:rsidRPr="00307B92" w:rsidRDefault="0043273D" w:rsidP="003F68D1">
      <w:pPr>
        <w:pStyle w:val="USTustnpkodeksu"/>
        <w:spacing w:line="240" w:lineRule="auto"/>
        <w:rPr>
          <w:sz w:val="26"/>
          <w:szCs w:val="26"/>
        </w:rPr>
      </w:pPr>
      <w:r w:rsidRPr="00307B92">
        <w:rPr>
          <w:sz w:val="26"/>
          <w:szCs w:val="26"/>
        </w:rPr>
        <w:t>§ 10. Od 44 dnia przed dniem wyborów w Centralnym Rejestrze Wyborców generuje się w sposób automatyczny, jednak nie częściej niż raz na dobę, spisy wyborców dla każdego obwodu głosowania w formie elektronicznej, które są udostępniane gminom przez ministra właściwego do spraw informatyzacji.</w:t>
      </w:r>
    </w:p>
    <w:p w:rsidR="0043273D" w:rsidRPr="00307B92" w:rsidRDefault="0043273D" w:rsidP="003F68D1">
      <w:pPr>
        <w:pStyle w:val="USTustnpkodeksu"/>
        <w:spacing w:line="240" w:lineRule="auto"/>
        <w:rPr>
          <w:rFonts w:ascii="Times New Roman" w:hAnsi="Times New Roman" w:cs="Times New Roman"/>
          <w:sz w:val="26"/>
          <w:szCs w:val="26"/>
        </w:rPr>
      </w:pPr>
      <w:r w:rsidRPr="00307B92">
        <w:rPr>
          <w:spacing w:val="-2"/>
          <w:sz w:val="26"/>
          <w:szCs w:val="26"/>
        </w:rPr>
        <w:t xml:space="preserve">§ 11. W przypadku gdy z przyczyn technicznych gmina nie ma możliwości sporządzenia spisu wyborców zgodnie </w:t>
      </w:r>
      <w:r w:rsidRPr="00307B92">
        <w:rPr>
          <w:sz w:val="26"/>
          <w:szCs w:val="26"/>
        </w:rPr>
        <w:t>z § 9 do przeprowadzania głosowania w wyborach, które zostały zarządzone, wykorzystuje się ostatnio udostępniony spis zgodnie z § 10.</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12. Jeden egzemplarz spisu wyborców przekazuje się w przeddzień wyborów przewodniczącemu właściwej obwodowej komisji wyborczej.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27.</w:t>
      </w:r>
      <w:r w:rsidRPr="00307B92">
        <w:rPr>
          <w:rFonts w:ascii="Times New Roman" w:hAnsi="Times New Roman" w:cs="Times New Roman"/>
          <w:sz w:val="26"/>
          <w:szCs w:val="26"/>
        </w:rPr>
        <w:t xml:space="preserve"> </w:t>
      </w:r>
      <w:r w:rsidR="00293943" w:rsidRPr="00307B92">
        <w:rPr>
          <w:rFonts w:ascii="Times New Roman" w:hAnsi="Times New Roman" w:cs="Times New Roman"/>
          <w:sz w:val="26"/>
          <w:szCs w:val="26"/>
        </w:rPr>
        <w:t>(uchylony)</w:t>
      </w:r>
    </w:p>
    <w:p w:rsidR="00346BC2" w:rsidRPr="00307B92" w:rsidRDefault="00346BC2" w:rsidP="003F68D1">
      <w:pPr>
        <w:pStyle w:val="USTustnpkodeksu"/>
        <w:spacing w:line="240" w:lineRule="auto"/>
        <w:rPr>
          <w:sz w:val="26"/>
          <w:szCs w:val="26"/>
        </w:rPr>
      </w:pPr>
      <w:r w:rsidRPr="00307B92">
        <w:rPr>
          <w:b/>
          <w:sz w:val="26"/>
          <w:szCs w:val="26"/>
        </w:rPr>
        <w:lastRenderedPageBreak/>
        <w:t>Art. 28.</w:t>
      </w:r>
      <w:r w:rsidRPr="00307B92">
        <w:rPr>
          <w:sz w:val="26"/>
          <w:szCs w:val="26"/>
        </w:rPr>
        <w:t> § 1. Wyborca może zmienić miejsce głosowania w danych wyborach. Wniosek w sprawie zmiany miejsca głosowania składa w okresie od 44 dnia przed dniem wyborów do 3 dnia przed dniem wyborów.</w:t>
      </w:r>
    </w:p>
    <w:p w:rsidR="00346BC2" w:rsidRPr="00307B92" w:rsidRDefault="00346BC2" w:rsidP="003F68D1">
      <w:pPr>
        <w:pStyle w:val="USTustnpkodeksu"/>
        <w:spacing w:line="240" w:lineRule="auto"/>
        <w:rPr>
          <w:sz w:val="26"/>
          <w:szCs w:val="26"/>
        </w:rPr>
      </w:pPr>
      <w:r w:rsidRPr="00307B92">
        <w:rPr>
          <w:sz w:val="26"/>
          <w:szCs w:val="26"/>
        </w:rPr>
        <w:t>§ 2. Przepisu § 1 nie stosuje się w wyborach do organów stanowiących jednostek samorządu terytorialnego oraz w wyborach wójtów.</w:t>
      </w:r>
    </w:p>
    <w:p w:rsidR="00346BC2" w:rsidRPr="00307B92" w:rsidRDefault="00346BC2" w:rsidP="003F68D1">
      <w:pPr>
        <w:pStyle w:val="USTustnpkodeksu"/>
        <w:spacing w:line="240" w:lineRule="auto"/>
        <w:rPr>
          <w:sz w:val="26"/>
          <w:szCs w:val="26"/>
        </w:rPr>
      </w:pPr>
      <w:r w:rsidRPr="00307B92">
        <w:rPr>
          <w:sz w:val="26"/>
          <w:szCs w:val="26"/>
        </w:rPr>
        <w:t>§ 3. W wyborach uzupełniających do Senatu przepis § 1 ma zastosowanie tylko do wyborców stale zamieszkałych na obszarze okręgu wyborczego, w którym przeprowadza się wybory uzupełniające.</w:t>
      </w:r>
    </w:p>
    <w:p w:rsidR="00346BC2" w:rsidRPr="00307B92" w:rsidRDefault="00346BC2" w:rsidP="003F68D1">
      <w:pPr>
        <w:pStyle w:val="USTustnpkodeksu"/>
        <w:spacing w:line="240" w:lineRule="auto"/>
        <w:rPr>
          <w:sz w:val="26"/>
          <w:szCs w:val="26"/>
        </w:rPr>
      </w:pPr>
      <w:r w:rsidRPr="00307B92">
        <w:rPr>
          <w:sz w:val="26"/>
          <w:szCs w:val="26"/>
        </w:rPr>
        <w:t>§ 4. Wniosek, o którym mowa w § 1, może zostać złożony na piśmie utrwalonym w postaci:</w:t>
      </w:r>
    </w:p>
    <w:p w:rsidR="00346BC2" w:rsidRPr="00307B92" w:rsidRDefault="00346BC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papierowej, opatrzonym własnoręcznym podpisem do urzędu gminy właściwego dla wybranego stałego obwodu głosowania na obszarze gminy, w której wyborca przebywać będzie w dniu wyborów;</w:t>
      </w:r>
    </w:p>
    <w:p w:rsidR="00346BC2" w:rsidRPr="00307B92" w:rsidRDefault="00346BC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elektronicznej, opatrzonym kwalifikowanym podpisem elektronicznym, podpisem zaufanym albo podpisem osobistym, przy użyciu usługi elektronicznej udostępnionej przez ministra właściwego do spraw informatyzacji, po uwierzytelnieniu tej osoby w sposób określony w art. 20a ust. 1 ustawy z dnia 17 lutego 2005 r. o informatyzacji działalności podmiotów realizujących zadania publiczne.</w:t>
      </w:r>
    </w:p>
    <w:p w:rsidR="00346BC2" w:rsidRPr="00307B92" w:rsidRDefault="00346BC2" w:rsidP="003F68D1">
      <w:pPr>
        <w:pStyle w:val="USTustnpkodeksu"/>
        <w:spacing w:line="240" w:lineRule="auto"/>
        <w:rPr>
          <w:sz w:val="26"/>
          <w:szCs w:val="26"/>
        </w:rPr>
      </w:pPr>
      <w:r w:rsidRPr="00307B92">
        <w:rPr>
          <w:spacing w:val="-2"/>
          <w:sz w:val="26"/>
          <w:szCs w:val="26"/>
        </w:rPr>
        <w:t>§ 5. Wniosek, o którym mowa w § 1, zawiera nazwisko, imię (imiona), obywatelstwo, numer ewidencyjny PESEL</w:t>
      </w:r>
      <w:r w:rsidRPr="00307B92">
        <w:rPr>
          <w:sz w:val="26"/>
          <w:szCs w:val="26"/>
        </w:rPr>
        <w:t xml:space="preserve"> wnioskodawcy i adres przebywania w dniu wyborów.</w:t>
      </w:r>
    </w:p>
    <w:p w:rsidR="00346BC2" w:rsidRPr="00307B92" w:rsidRDefault="00346BC2" w:rsidP="003F68D1">
      <w:pPr>
        <w:pStyle w:val="USTustnpkodeksu"/>
        <w:spacing w:line="240" w:lineRule="auto"/>
        <w:rPr>
          <w:sz w:val="26"/>
          <w:szCs w:val="26"/>
        </w:rPr>
      </w:pPr>
      <w:r w:rsidRPr="00307B92">
        <w:rPr>
          <w:sz w:val="26"/>
          <w:szCs w:val="26"/>
        </w:rPr>
        <w:t>§ 6. 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w:t>
      </w:r>
    </w:p>
    <w:p w:rsidR="00346BC2" w:rsidRPr="00307B92" w:rsidRDefault="00346BC2" w:rsidP="003F68D1">
      <w:pPr>
        <w:pStyle w:val="USTustnpkodeksu"/>
        <w:spacing w:line="240" w:lineRule="auto"/>
        <w:rPr>
          <w:sz w:val="26"/>
          <w:szCs w:val="26"/>
        </w:rPr>
      </w:pPr>
      <w:r w:rsidRPr="00307B92">
        <w:rPr>
          <w:sz w:val="26"/>
          <w:szCs w:val="26"/>
        </w:rPr>
        <w:t>§ 7. W wyborach Prezydenta Rzeczypospolitej, w których przeprowadza się głosowanie ponowne, w okresie między 13 a 3 dniem przed ponownym głosowaniem, wyborca może zmienić miejsce głosowania na swój wniosek złożony w sposób określony w § 4. Przepis § 6 stosuje się odpowiednio.</w:t>
      </w:r>
    </w:p>
    <w:p w:rsidR="00346BC2" w:rsidRPr="00307B92" w:rsidRDefault="00346BC2" w:rsidP="003F68D1">
      <w:pPr>
        <w:pStyle w:val="USTustnpkodeksu"/>
        <w:spacing w:line="240" w:lineRule="auto"/>
        <w:rPr>
          <w:sz w:val="26"/>
          <w:szCs w:val="26"/>
        </w:rPr>
      </w:pPr>
      <w:r w:rsidRPr="00307B92">
        <w:rPr>
          <w:b/>
          <w:sz w:val="26"/>
          <w:szCs w:val="26"/>
        </w:rPr>
        <w:t>Art. 28a.</w:t>
      </w:r>
      <w:r w:rsidRPr="00307B92">
        <w:rPr>
          <w:sz w:val="26"/>
          <w:szCs w:val="26"/>
        </w:rPr>
        <w:t> § 1. Wyborca niepełnosprawny ujmowany jest, po złożeniu wniosku o zmianę miejsca głosowania, w spisie wyborców w wybranym przez wyborcę stałym obwodzie głosowania gminy właściwej dla adresu zameldowania na pobyt stały lub adresu stałego zamieszkania, w którym lokal obwodowej komisji wyborczej dostosowany jest do potrzeb wyborców niepełnosprawnych, jeżeli lokal obwodowej komisji wyborczej właściwej dla adresu zameldowania na pobyt stały lub adresu stałego zamieszkania wyborcy nie spełnia tych warunków. Przepisy art. 28 § 1 i 4–7 stosuje się odpowiednio.</w:t>
      </w:r>
    </w:p>
    <w:p w:rsidR="00346BC2" w:rsidRPr="00307B92" w:rsidRDefault="00346BC2" w:rsidP="003F68D1">
      <w:pPr>
        <w:pStyle w:val="USTustnpkodeksu"/>
        <w:spacing w:line="240" w:lineRule="auto"/>
        <w:rPr>
          <w:sz w:val="26"/>
          <w:szCs w:val="26"/>
        </w:rPr>
      </w:pPr>
      <w:r w:rsidRPr="00307B92">
        <w:rPr>
          <w:sz w:val="26"/>
          <w:szCs w:val="26"/>
        </w:rPr>
        <w:t>§ 2. W wyborach do organów stanowiących jednostek samorządu terytorialnego wniosek, o którym mowa w § 1, może dotyczyć wyłącznie lokalu obwodowej komisji wyborczej dostosowanego do potrzeb wyborców niepełnosprawnych położonego w okręgu wyborczym właściwym dla adresu zameldowania na pobyt stały lub adresu stałego zamieszkania wyborcy. Jedynie w przypadku gdy w tym okręgu wyborczym nie ma takiego lokalu wyborczego, wniosek może dotyczyć lokalu obwodowej komisji wyborczej dostosowanego do potrzeb wyborców niepełnosprawnych położonego w innym okręgu wyborczym.</w:t>
      </w:r>
    </w:p>
    <w:p w:rsidR="00346BC2" w:rsidRPr="00307B92" w:rsidRDefault="00346BC2" w:rsidP="003F68D1">
      <w:pPr>
        <w:pStyle w:val="USTustnpkodeksu"/>
        <w:spacing w:line="240" w:lineRule="auto"/>
        <w:rPr>
          <w:rFonts w:ascii="Times New Roman" w:hAnsi="Times New Roman" w:cs="Times New Roman"/>
          <w:sz w:val="26"/>
          <w:szCs w:val="26"/>
        </w:rPr>
      </w:pPr>
      <w:r w:rsidRPr="00307B92">
        <w:rPr>
          <w:spacing w:val="-4"/>
          <w:sz w:val="26"/>
          <w:szCs w:val="26"/>
        </w:rPr>
        <w:t>§ 3. W wyborach wójta, w których przeprowadza się ponowne głosowanie, przepisy § 1 i 2 stosuje się odpowiednio,</w:t>
      </w:r>
      <w:r w:rsidRPr="00307B92">
        <w:rPr>
          <w:sz w:val="26"/>
          <w:szCs w:val="26"/>
        </w:rPr>
        <w:t xml:space="preserve"> z tym że wniosek o zmianę miejsca głosowania składa się w okresie między 13 a 3 dniem przed ponownym głosowaniem.</w:t>
      </w:r>
    </w:p>
    <w:p w:rsidR="00346BC2"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29.</w:t>
      </w:r>
      <w:r w:rsidRPr="00307B92">
        <w:rPr>
          <w:rFonts w:ascii="Times New Roman" w:hAnsi="Times New Roman" w:cs="Times New Roman"/>
          <w:sz w:val="26"/>
          <w:szCs w:val="26"/>
        </w:rPr>
        <w:t xml:space="preserve"> </w:t>
      </w:r>
      <w:r w:rsidR="00346BC2" w:rsidRPr="00307B92">
        <w:rPr>
          <w:sz w:val="26"/>
          <w:szCs w:val="26"/>
        </w:rPr>
        <w:t xml:space="preserve">§ 1. Spis wyborców w jednostkach, o których mowa w art. 12 § 4 i 7, sporządza się na podstawie wykazów </w:t>
      </w:r>
      <w:r w:rsidR="00346BC2" w:rsidRPr="00307B92">
        <w:rPr>
          <w:spacing w:val="-3"/>
          <w:sz w:val="26"/>
          <w:szCs w:val="26"/>
        </w:rPr>
        <w:t xml:space="preserve">osób, które będą w nich przebywać w dniu wyborów, </w:t>
      </w:r>
      <w:r w:rsidR="00346BC2" w:rsidRPr="00307B92">
        <w:rPr>
          <w:spacing w:val="-3"/>
          <w:sz w:val="26"/>
          <w:szCs w:val="26"/>
        </w:rPr>
        <w:lastRenderedPageBreak/>
        <w:t>z zastrzeżeniem § 2. W wykazie zamieszcza się imię (imiona),</w:t>
      </w:r>
      <w:r w:rsidR="00346BC2" w:rsidRPr="00307B92">
        <w:rPr>
          <w:spacing w:val="-2"/>
          <w:sz w:val="26"/>
          <w:szCs w:val="26"/>
        </w:rPr>
        <w:t xml:space="preserve"> nazwisko oraz numer ewidencyjny PESEL każdej z osób ujętych w wykazie. Adres zamieszkania w spisie</w:t>
      </w:r>
      <w:r w:rsidR="00346BC2" w:rsidRPr="00307B92">
        <w:rPr>
          <w:sz w:val="26"/>
          <w:szCs w:val="26"/>
        </w:rPr>
        <w:t xml:space="preserve"> wyborców zamieszcza się, jeżeli wyborca jest ujęty w Centralnym Rejestrze Wyborców w obwodzie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rsidR="00346BC2" w:rsidRPr="00307B92" w:rsidRDefault="00346BC2" w:rsidP="003F68D1">
      <w:pPr>
        <w:pStyle w:val="USTustnpkodeksu"/>
        <w:spacing w:line="240" w:lineRule="auto"/>
        <w:rPr>
          <w:rFonts w:ascii="Times New Roman" w:hAnsi="Times New Roman" w:cs="Times New Roman"/>
          <w:sz w:val="26"/>
          <w:szCs w:val="26"/>
        </w:rPr>
      </w:pPr>
      <w:r w:rsidRPr="00307B92">
        <w:rPr>
          <w:sz w:val="26"/>
          <w:szCs w:val="26"/>
        </w:rPr>
        <w:t>§ 3. Wykazy osób, o których mowa w § 1, osoba kierująca daną jednostką przekazuje do urzędu gminy najpóźniej w 3 dniu przed dniem wyborów.</w:t>
      </w:r>
    </w:p>
    <w:p w:rsidR="00346BC2" w:rsidRPr="00307B92" w:rsidRDefault="00346BC2" w:rsidP="003F68D1">
      <w:pPr>
        <w:pStyle w:val="USTustnpkodeksu"/>
        <w:spacing w:line="240" w:lineRule="auto"/>
        <w:rPr>
          <w:sz w:val="26"/>
          <w:szCs w:val="26"/>
        </w:rPr>
      </w:pPr>
      <w:r w:rsidRPr="00307B92">
        <w:rPr>
          <w:spacing w:val="-2"/>
          <w:sz w:val="26"/>
          <w:szCs w:val="26"/>
        </w:rPr>
        <w:t>§ 4. W wykazie osób, które będą przebywały w zakładzie karnym, areszcie śledczym oraz oddziale zewnętrznym</w:t>
      </w:r>
      <w:r w:rsidRPr="00307B92">
        <w:rPr>
          <w:sz w:val="26"/>
          <w:szCs w:val="26"/>
        </w:rPr>
        <w:t xml:space="preserve"> takiego zakładu i aresztu, nie umieszcza się osób pozbawionych praw publicznych prawomocnym orzeczeniem sądu.</w:t>
      </w:r>
    </w:p>
    <w:p w:rsidR="00346BC2" w:rsidRPr="00307B92" w:rsidRDefault="00346BC2" w:rsidP="003F68D1">
      <w:pPr>
        <w:pStyle w:val="USTustnpkodeksu"/>
        <w:spacing w:line="240" w:lineRule="auto"/>
        <w:rPr>
          <w:rFonts w:ascii="Times New Roman" w:hAnsi="Times New Roman" w:cs="Times New Roman"/>
          <w:sz w:val="26"/>
          <w:szCs w:val="26"/>
        </w:rPr>
      </w:pPr>
      <w:r w:rsidRPr="00307B92">
        <w:rPr>
          <w:b/>
          <w:sz w:val="26"/>
          <w:szCs w:val="26"/>
        </w:rPr>
        <w:t>Art. 29a.</w:t>
      </w:r>
      <w:r w:rsidRPr="00307B92">
        <w:rPr>
          <w:sz w:val="26"/>
          <w:szCs w:val="26"/>
        </w:rPr>
        <w:t> Wyborcy ujęci w spisie sporządzonym przez gminę dla obwodu odrębnego, wyborcy, o których mowa w art. 30, oraz wyborcy ujęci w spisach sporządzanych na podstawie art. 34 i art. 35 zostają skreśleni ze spisu w stałym obwodzie głosowania właściwym dla adresu zameldowania na pobyt stały lub adresu stałego zamieszkania.</w:t>
      </w:r>
    </w:p>
    <w:p w:rsidR="00346BC2"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30.</w:t>
      </w:r>
      <w:r w:rsidRPr="00307B92">
        <w:rPr>
          <w:rFonts w:ascii="Times New Roman" w:hAnsi="Times New Roman" w:cs="Times New Roman"/>
          <w:sz w:val="26"/>
          <w:szCs w:val="26"/>
        </w:rPr>
        <w:t xml:space="preserve"> </w:t>
      </w:r>
      <w:r w:rsidR="00346BC2" w:rsidRPr="00307B92">
        <w:rPr>
          <w:sz w:val="26"/>
          <w:szCs w:val="26"/>
        </w:rPr>
        <w:t xml:space="preserve">§ 1. Żołnierze pełniący zasadniczą służbę wojskową albo odbywający ćwiczenia wojskowe, a także ratownicy odbywający zasadniczą służbę w obronie cywilnej poza miejscem stałego zamieszkania na wniosek o zmianę miejsca </w:t>
      </w:r>
      <w:r w:rsidR="00346BC2" w:rsidRPr="00307B92">
        <w:rPr>
          <w:spacing w:val="-2"/>
          <w:sz w:val="26"/>
          <w:szCs w:val="26"/>
        </w:rPr>
        <w:t>głosowania są ujmowani w spisie wyborców gminy, w której odbywają służbę. Przepisy art. 28 stosuje się odpowiednio.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 Przepisy § 1 i 2 stosuje się odpowiednio do policjantów z jednostek skoszarowanych, funkcjonariuszy </w:t>
      </w:r>
      <w:r w:rsidR="009036F9" w:rsidRPr="00307B92">
        <w:rPr>
          <w:rFonts w:ascii="Times New Roman" w:hAnsi="Times New Roman" w:cs="Times New Roman"/>
          <w:sz w:val="26"/>
          <w:szCs w:val="26"/>
        </w:rPr>
        <w:t>Służby Ochrony Państwa</w:t>
      </w:r>
      <w:r w:rsidRPr="00307B92">
        <w:rPr>
          <w:rFonts w:ascii="Times New Roman" w:hAnsi="Times New Roman" w:cs="Times New Roman"/>
          <w:sz w:val="26"/>
          <w:szCs w:val="26"/>
        </w:rPr>
        <w:t>, Straży Granicznej, Państwowej Straży Pożarnej oraz Służby Więziennej pełniących służbę w systemie skoszarowanym.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4. Dowódcy jednostek wojskowych, komendanci oddziałów obrony cywilnej i dowódcy jednostek policyjnych oraz przełożeni funkcjonariuszy </w:t>
      </w:r>
      <w:r w:rsidR="009036F9" w:rsidRPr="00307B92">
        <w:rPr>
          <w:rFonts w:ascii="Times New Roman" w:hAnsi="Times New Roman" w:cs="Times New Roman"/>
          <w:sz w:val="26"/>
          <w:szCs w:val="26"/>
        </w:rPr>
        <w:t>Służby Ochrony Państwa</w:t>
      </w:r>
      <w:r w:rsidRPr="00307B92">
        <w:rPr>
          <w:rFonts w:ascii="Times New Roman" w:hAnsi="Times New Roman" w:cs="Times New Roman"/>
          <w:sz w:val="26"/>
          <w:szCs w:val="26"/>
        </w:rPr>
        <w:t>, Straży Granicznej, Państwowej Straży Pożarnej oraz Służby Więziennej są obowiązani zapewnić żołnierzom, ratownikom, policjantom oraz funkcjonariuszom możliwość wykonania uprawnień wynikających z przepisu §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rsidR="00346BC2" w:rsidRPr="00307B92" w:rsidRDefault="00346BC2"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31.</w:t>
      </w:r>
      <w:r w:rsidRPr="00307B92">
        <w:rPr>
          <w:rFonts w:ascii="Times New Roman" w:hAnsi="Times New Roman" w:cs="Times New Roman"/>
          <w:sz w:val="26"/>
          <w:szCs w:val="26"/>
        </w:rPr>
        <w:t xml:space="preserve"> (uchylony).</w:t>
      </w:r>
    </w:p>
    <w:p w:rsidR="00346BC2" w:rsidRPr="00307B92" w:rsidRDefault="00346BC2" w:rsidP="003F68D1">
      <w:pPr>
        <w:pStyle w:val="USTustnpkodeksu"/>
        <w:spacing w:line="240" w:lineRule="auto"/>
        <w:rPr>
          <w:sz w:val="26"/>
          <w:szCs w:val="26"/>
        </w:rPr>
      </w:pPr>
      <w:r w:rsidRPr="00307B92">
        <w:rPr>
          <w:b/>
          <w:sz w:val="26"/>
          <w:szCs w:val="26"/>
        </w:rPr>
        <w:t>Art. 32.</w:t>
      </w:r>
      <w:r w:rsidRPr="00307B92">
        <w:rPr>
          <w:sz w:val="26"/>
          <w:szCs w:val="26"/>
        </w:rPr>
        <w:t> § 1. Wyborca zmieniający miejsce pobytu przed dniem wyborów otrzymuje, na wniosek złożony do dowolnie wybranego urzędu gminy, zaświadczenie o prawie do głosowania w miejscu pobytu w dniu wyborów.</w:t>
      </w:r>
    </w:p>
    <w:p w:rsidR="00346BC2" w:rsidRPr="00307B92" w:rsidRDefault="00346BC2" w:rsidP="003F68D1">
      <w:pPr>
        <w:pStyle w:val="USTustnpkodeksu"/>
        <w:spacing w:line="240" w:lineRule="auto"/>
        <w:rPr>
          <w:sz w:val="26"/>
          <w:szCs w:val="26"/>
        </w:rPr>
      </w:pPr>
      <w:r w:rsidRPr="00307B92">
        <w:rPr>
          <w:spacing w:val="-2"/>
          <w:sz w:val="26"/>
          <w:szCs w:val="26"/>
        </w:rPr>
        <w:t>§ 2. Wniosek, o którym mowa w § 1, składa się na piśmie utrwalonym w postaci papierowej, opatrzonym własnoręcznym</w:t>
      </w:r>
      <w:r w:rsidRPr="00307B92">
        <w:rPr>
          <w:sz w:val="26"/>
          <w:szCs w:val="26"/>
        </w:rPr>
        <w:t xml:space="preserve"> podpisem w okresie od 44 dnia przed dniem wyborów do 3 dnia przed dniem wyborów.</w:t>
      </w:r>
    </w:p>
    <w:p w:rsidR="00346BC2" w:rsidRPr="00307B92" w:rsidRDefault="00346BC2" w:rsidP="003F68D1">
      <w:pPr>
        <w:pStyle w:val="USTustnpkodeksu"/>
        <w:spacing w:line="240" w:lineRule="auto"/>
        <w:rPr>
          <w:sz w:val="26"/>
          <w:szCs w:val="26"/>
        </w:rPr>
      </w:pPr>
      <w:r w:rsidRPr="00307B92">
        <w:rPr>
          <w:sz w:val="26"/>
          <w:szCs w:val="26"/>
        </w:rPr>
        <w:lastRenderedPageBreak/>
        <w:t>§ 3. Odbiór zaświadczenia o prawie do głosowania wydanego przez wójta wybranej gminy następuje przez wyborcę lub upoważnioną przez niego osobę w urzędzie gminy, do którego złożono wniosek.</w:t>
      </w:r>
    </w:p>
    <w:p w:rsidR="00346BC2" w:rsidRPr="00307B92" w:rsidRDefault="00346BC2" w:rsidP="003F68D1">
      <w:pPr>
        <w:pStyle w:val="USTustnpkodeksu"/>
        <w:spacing w:line="240" w:lineRule="auto"/>
        <w:rPr>
          <w:sz w:val="26"/>
          <w:szCs w:val="26"/>
        </w:rPr>
      </w:pPr>
      <w:r w:rsidRPr="00307B92">
        <w:rPr>
          <w:spacing w:val="-4"/>
          <w:sz w:val="26"/>
          <w:szCs w:val="26"/>
        </w:rPr>
        <w:t>§ 4. Wyborca, któremu wydano zaświadczenie o prawie do głosowania, jest skreślany ze spisu wyborców, w którym</w:t>
      </w:r>
      <w:r w:rsidRPr="00307B92">
        <w:rPr>
          <w:sz w:val="26"/>
          <w:szCs w:val="26"/>
        </w:rPr>
        <w:t xml:space="preserve"> został on ujęty.</w:t>
      </w:r>
    </w:p>
    <w:p w:rsidR="00346BC2" w:rsidRPr="00307B92" w:rsidRDefault="00346BC2" w:rsidP="003F68D1">
      <w:pPr>
        <w:pStyle w:val="USTustnpkodeksu"/>
        <w:spacing w:line="240" w:lineRule="auto"/>
        <w:rPr>
          <w:rFonts w:ascii="Times New Roman" w:hAnsi="Times New Roman" w:cs="Times New Roman"/>
          <w:sz w:val="26"/>
          <w:szCs w:val="26"/>
        </w:rPr>
      </w:pPr>
      <w:r w:rsidRPr="00307B92">
        <w:rPr>
          <w:sz w:val="26"/>
          <w:szCs w:val="26"/>
        </w:rPr>
        <w:t>§ 5. Zaświadczenie o prawie do głosowania zawiera dane wyborcy:</w:t>
      </w:r>
    </w:p>
    <w:p w:rsidR="00346BC2" w:rsidRPr="00307B92" w:rsidRDefault="00346BC2" w:rsidP="003F68D1">
      <w:pPr>
        <w:pStyle w:val="ZPKTzmpktartykuempunktem"/>
        <w:spacing w:line="240" w:lineRule="auto"/>
        <w:ind w:left="426" w:hanging="426"/>
        <w:rPr>
          <w:sz w:val="26"/>
          <w:szCs w:val="26"/>
        </w:rPr>
      </w:pPr>
      <w:r w:rsidRPr="00307B92">
        <w:rPr>
          <w:sz w:val="26"/>
          <w:szCs w:val="26"/>
        </w:rPr>
        <w:t>1)</w:t>
      </w:r>
      <w:r w:rsidRPr="00307B92">
        <w:rPr>
          <w:sz w:val="26"/>
          <w:szCs w:val="26"/>
        </w:rPr>
        <w:tab/>
        <w:t>imię (imiona);</w:t>
      </w:r>
    </w:p>
    <w:p w:rsidR="00346BC2" w:rsidRPr="00307B92" w:rsidRDefault="00346BC2" w:rsidP="003F68D1">
      <w:pPr>
        <w:pStyle w:val="ZPKTzmpktartykuempunktem"/>
        <w:spacing w:line="240" w:lineRule="auto"/>
        <w:ind w:left="426" w:hanging="426"/>
        <w:rPr>
          <w:sz w:val="26"/>
          <w:szCs w:val="26"/>
        </w:rPr>
      </w:pPr>
      <w:r w:rsidRPr="00307B92">
        <w:rPr>
          <w:sz w:val="26"/>
          <w:szCs w:val="26"/>
        </w:rPr>
        <w:t>2)</w:t>
      </w:r>
      <w:r w:rsidRPr="00307B92">
        <w:rPr>
          <w:sz w:val="26"/>
          <w:szCs w:val="26"/>
        </w:rPr>
        <w:tab/>
        <w:t>nazwisko;</w:t>
      </w:r>
    </w:p>
    <w:p w:rsidR="00346BC2" w:rsidRPr="00307B92" w:rsidRDefault="00346BC2" w:rsidP="003F68D1">
      <w:pPr>
        <w:pStyle w:val="ZPKTzmpktartykuempunktem"/>
        <w:spacing w:line="240" w:lineRule="auto"/>
        <w:ind w:left="426" w:hanging="426"/>
        <w:rPr>
          <w:sz w:val="26"/>
          <w:szCs w:val="26"/>
        </w:rPr>
      </w:pPr>
      <w:r w:rsidRPr="00307B92">
        <w:rPr>
          <w:sz w:val="26"/>
          <w:szCs w:val="26"/>
        </w:rPr>
        <w:t>3)</w:t>
      </w:r>
      <w:r w:rsidRPr="00307B92">
        <w:rPr>
          <w:sz w:val="26"/>
          <w:szCs w:val="26"/>
        </w:rPr>
        <w:tab/>
        <w:t>numer ewidencyjny PESEL;</w:t>
      </w:r>
    </w:p>
    <w:p w:rsidR="00346BC2" w:rsidRPr="00307B92" w:rsidRDefault="00346BC2" w:rsidP="003F68D1">
      <w:pPr>
        <w:pStyle w:val="ZPKTzmpktartykuempunktem"/>
        <w:spacing w:line="240" w:lineRule="auto"/>
        <w:ind w:left="426" w:hanging="426"/>
        <w:rPr>
          <w:sz w:val="26"/>
          <w:szCs w:val="26"/>
        </w:rPr>
      </w:pPr>
      <w:r w:rsidRPr="00307B92">
        <w:rPr>
          <w:sz w:val="26"/>
          <w:szCs w:val="26"/>
        </w:rPr>
        <w:t>4)</w:t>
      </w:r>
      <w:r w:rsidRPr="00307B92">
        <w:rPr>
          <w:sz w:val="26"/>
          <w:szCs w:val="26"/>
        </w:rPr>
        <w:tab/>
        <w:t>adres zamieszkania;</w:t>
      </w:r>
    </w:p>
    <w:p w:rsidR="00346BC2" w:rsidRPr="00307B92" w:rsidRDefault="00346BC2" w:rsidP="003F68D1">
      <w:pPr>
        <w:pStyle w:val="ZPKTzmpktartykuempunktem"/>
        <w:spacing w:line="240" w:lineRule="auto"/>
        <w:ind w:left="426" w:hanging="426"/>
        <w:rPr>
          <w:sz w:val="26"/>
          <w:szCs w:val="26"/>
        </w:rPr>
      </w:pPr>
      <w:r w:rsidRPr="00307B92">
        <w:rPr>
          <w:sz w:val="26"/>
          <w:szCs w:val="26"/>
        </w:rPr>
        <w:t>5)</w:t>
      </w:r>
      <w:r w:rsidRPr="00307B92">
        <w:rPr>
          <w:sz w:val="26"/>
          <w:szCs w:val="26"/>
        </w:rPr>
        <w:tab/>
        <w:t>wskazanie, w jakich wyborach wyborca jest uprawniony do głosowania;</w:t>
      </w:r>
    </w:p>
    <w:p w:rsidR="00346BC2" w:rsidRPr="00307B92" w:rsidRDefault="00346BC2" w:rsidP="003F68D1">
      <w:pPr>
        <w:pStyle w:val="USTustnpkodeksu"/>
        <w:spacing w:line="240" w:lineRule="auto"/>
        <w:ind w:left="426" w:hanging="426"/>
        <w:rPr>
          <w:rFonts w:ascii="Times New Roman" w:hAnsi="Times New Roman" w:cs="Times New Roman"/>
          <w:sz w:val="26"/>
          <w:szCs w:val="26"/>
        </w:rPr>
      </w:pPr>
      <w:r w:rsidRPr="00307B92">
        <w:rPr>
          <w:sz w:val="26"/>
          <w:szCs w:val="26"/>
        </w:rPr>
        <w:t>6)</w:t>
      </w:r>
      <w:r w:rsidRPr="00307B92">
        <w:rPr>
          <w:sz w:val="26"/>
          <w:szCs w:val="26"/>
        </w:rPr>
        <w:tab/>
        <w:t>obywatelstwo, jeżeli zaświadczenie jest wydawane obywatelowi Unii Europejskiej niebędącemu obywatelem polskim uprawnionym do głosowania w wyborach do Parlamentu Europejskiego.</w:t>
      </w:r>
    </w:p>
    <w:p w:rsidR="00EE6048" w:rsidRPr="00307B92" w:rsidRDefault="00EE6048" w:rsidP="003F68D1">
      <w:pPr>
        <w:pStyle w:val="USTustnpkodeksu"/>
        <w:spacing w:line="240" w:lineRule="auto"/>
        <w:rPr>
          <w:sz w:val="26"/>
          <w:szCs w:val="26"/>
        </w:rPr>
      </w:pPr>
      <w:r w:rsidRPr="00307B92">
        <w:rPr>
          <w:sz w:val="26"/>
          <w:szCs w:val="26"/>
        </w:rPr>
        <w:t>§ 6. Przepisu § 1 nie stosuje się w wyborach do organów stanowiących jednostek samorządu terytorialnego oraz w wyborach wójtów.</w:t>
      </w:r>
    </w:p>
    <w:p w:rsidR="00EE6048" w:rsidRPr="00307B92" w:rsidRDefault="00EE6048" w:rsidP="003F68D1">
      <w:pPr>
        <w:pStyle w:val="USTustnpkodeksu"/>
        <w:spacing w:line="240" w:lineRule="auto"/>
        <w:rPr>
          <w:sz w:val="26"/>
          <w:szCs w:val="26"/>
        </w:rPr>
      </w:pPr>
      <w:r w:rsidRPr="00307B92">
        <w:rPr>
          <w:sz w:val="26"/>
          <w:szCs w:val="26"/>
        </w:rPr>
        <w:t>§ 7. W wyborach uzupełniających do Senatu przepis § 1 ma zastosowanie tylko do wyborców stale zamieszkałych na obszarze okręgu wyborczego, w którym przeprowadza się wybory uzupełniające.</w:t>
      </w:r>
    </w:p>
    <w:p w:rsidR="00EE6048" w:rsidRPr="00307B92" w:rsidRDefault="00EE6048" w:rsidP="003F68D1">
      <w:pPr>
        <w:pStyle w:val="USTustnpkodeksu"/>
        <w:spacing w:line="240" w:lineRule="auto"/>
        <w:rPr>
          <w:sz w:val="26"/>
          <w:szCs w:val="26"/>
        </w:rPr>
      </w:pPr>
      <w:r w:rsidRPr="00307B92">
        <w:rPr>
          <w:sz w:val="26"/>
          <w:szCs w:val="26"/>
        </w:rPr>
        <w:t>§ 8. W wyborach Prezydenta Rzeczypospolitej wyborca zmieniający miejsce pobytu przed dniem wyborów otrzymuje na swoje żądanie dwa zaświadczenia o prawie do głosowania: jedno z oznaczeniem prawa do głosowania w dniu pierwszego głosowania oraz drugie z oznaczeniem prawa do głosowania w dniu ponownego głosowania.</w:t>
      </w:r>
    </w:p>
    <w:p w:rsidR="00EE6048" w:rsidRPr="00307B92" w:rsidRDefault="00EE6048" w:rsidP="003F68D1">
      <w:pPr>
        <w:pStyle w:val="USTustnpkodeksu"/>
        <w:spacing w:line="240" w:lineRule="auto"/>
        <w:rPr>
          <w:rFonts w:ascii="Times New Roman" w:hAnsi="Times New Roman" w:cs="Times New Roman"/>
          <w:sz w:val="26"/>
          <w:szCs w:val="26"/>
        </w:rPr>
      </w:pPr>
      <w:r w:rsidRPr="00307B92">
        <w:rPr>
          <w:spacing w:val="-4"/>
          <w:sz w:val="26"/>
          <w:szCs w:val="26"/>
        </w:rPr>
        <w:t>§ 9. W wyborach Prezydenta Rzeczypospolitej wyborca zmieniający miejsce pobytu po dniu pierwszego głosowania</w:t>
      </w:r>
      <w:r w:rsidRPr="00307B92">
        <w:rPr>
          <w:sz w:val="26"/>
          <w:szCs w:val="26"/>
        </w:rPr>
        <w:t>, a przed ponownym głosowaniem, otrzymuje na swoje żądanie zaświadczenie o prawie do głosowania z oznaczeniem prawa do głosowania w dniu ponownego głosowania.</w:t>
      </w:r>
    </w:p>
    <w:p w:rsidR="00346BC2" w:rsidRPr="00307B92" w:rsidRDefault="004A0E12" w:rsidP="003F68D1">
      <w:pPr>
        <w:pStyle w:val="USTustnpkodeksu"/>
        <w:spacing w:line="240" w:lineRule="auto"/>
        <w:rPr>
          <w:sz w:val="26"/>
          <w:szCs w:val="26"/>
        </w:rPr>
      </w:pPr>
      <w:r w:rsidRPr="00307B92">
        <w:rPr>
          <w:b/>
          <w:sz w:val="26"/>
          <w:szCs w:val="26"/>
        </w:rPr>
        <w:t>Art. 32a.</w:t>
      </w:r>
      <w:r w:rsidRPr="00307B92">
        <w:rPr>
          <w:sz w:val="26"/>
          <w:szCs w:val="26"/>
        </w:rPr>
        <w:t> Minister właściwy do spraw informatyzacji, po zasięgnięciu opinii Państwowej Komisji Wyborczej, określi, w drodze rozporządzenia:</w:t>
      </w:r>
    </w:p>
    <w:p w:rsidR="004A0E12" w:rsidRPr="00307B92" w:rsidRDefault="004A0E12" w:rsidP="003F68D1">
      <w:pPr>
        <w:pStyle w:val="ZPKTzmpktartykuempunktem"/>
        <w:spacing w:line="240" w:lineRule="auto"/>
        <w:ind w:left="425" w:hanging="425"/>
        <w:rPr>
          <w:sz w:val="26"/>
          <w:szCs w:val="26"/>
        </w:rPr>
      </w:pPr>
      <w:r w:rsidRPr="00307B92">
        <w:rPr>
          <w:sz w:val="26"/>
          <w:szCs w:val="26"/>
        </w:rPr>
        <w:t>1)</w:t>
      </w:r>
      <w:r w:rsidRPr="00307B92">
        <w:rPr>
          <w:sz w:val="26"/>
          <w:szCs w:val="26"/>
        </w:rPr>
        <w:tab/>
        <w:t>wzór spisu wyborców,</w:t>
      </w:r>
    </w:p>
    <w:p w:rsidR="004A0E12" w:rsidRPr="00307B92" w:rsidRDefault="004A0E12" w:rsidP="003F68D1">
      <w:pPr>
        <w:pStyle w:val="ZPKTzmpktartykuempunktem"/>
        <w:spacing w:line="240" w:lineRule="auto"/>
        <w:ind w:left="425" w:hanging="425"/>
        <w:rPr>
          <w:sz w:val="26"/>
          <w:szCs w:val="26"/>
        </w:rPr>
      </w:pPr>
      <w:r w:rsidRPr="00307B92">
        <w:rPr>
          <w:sz w:val="26"/>
          <w:szCs w:val="26"/>
        </w:rPr>
        <w:t>2)</w:t>
      </w:r>
      <w:r w:rsidRPr="00307B92">
        <w:rPr>
          <w:sz w:val="26"/>
          <w:szCs w:val="26"/>
        </w:rPr>
        <w:tab/>
        <w:t>sposób i tryb sporządzania spisu wyborców oraz jego aktualizacji,</w:t>
      </w:r>
    </w:p>
    <w:p w:rsidR="004A0E12" w:rsidRPr="00307B92" w:rsidRDefault="004A0E12" w:rsidP="003F68D1">
      <w:pPr>
        <w:pStyle w:val="ZPKTzmpktartykuempunktem"/>
        <w:keepNext/>
        <w:spacing w:line="240" w:lineRule="auto"/>
        <w:ind w:left="425" w:hanging="425"/>
        <w:rPr>
          <w:sz w:val="26"/>
          <w:szCs w:val="26"/>
        </w:rPr>
      </w:pPr>
      <w:r w:rsidRPr="00307B92">
        <w:rPr>
          <w:sz w:val="26"/>
          <w:szCs w:val="26"/>
        </w:rPr>
        <w:t>3)</w:t>
      </w:r>
      <w:r w:rsidRPr="00307B92">
        <w:rPr>
          <w:sz w:val="26"/>
          <w:szCs w:val="26"/>
        </w:rPr>
        <w:tab/>
      </w:r>
      <w:r w:rsidRPr="00307B92">
        <w:rPr>
          <w:spacing w:val="-2"/>
          <w:sz w:val="26"/>
          <w:szCs w:val="26"/>
        </w:rPr>
        <w:t>wzór wykazu wyborców przebywających w zakładach leczniczych, domach pomocy społecznej, zakładach karnych</w:t>
      </w:r>
      <w:r w:rsidRPr="00307B92">
        <w:rPr>
          <w:sz w:val="26"/>
          <w:szCs w:val="26"/>
        </w:rPr>
        <w:t xml:space="preserve"> i aresztach śledczych oraz oddziałach zewnętrznych takich zakładów i aresztów, a także domach studenckich i zespołach domów studenckich, w których utworzono obwody głosowania</w:t>
      </w:r>
    </w:p>
    <w:p w:rsidR="004A0E12" w:rsidRPr="00307B92" w:rsidRDefault="004A0E12" w:rsidP="003F68D1">
      <w:pPr>
        <w:pStyle w:val="USTustnpkodeksu"/>
        <w:spacing w:line="240" w:lineRule="auto"/>
        <w:ind w:firstLine="0"/>
        <w:rPr>
          <w:rFonts w:ascii="Times New Roman" w:hAnsi="Times New Roman" w:cs="Times New Roman"/>
          <w:sz w:val="26"/>
          <w:szCs w:val="26"/>
        </w:rPr>
      </w:pPr>
      <w:r w:rsidRPr="00307B92">
        <w:rPr>
          <w:sz w:val="26"/>
          <w:szCs w:val="26"/>
        </w:rPr>
        <w:t>– uwzględniając zakres danych wymaganych w spisie wyborców oraz konieczność zapewnienia ochrony danych osobowych.</w:t>
      </w:r>
    </w:p>
    <w:p w:rsidR="004A0E12" w:rsidRPr="00307B92" w:rsidRDefault="0069593A" w:rsidP="003F68D1">
      <w:pPr>
        <w:pStyle w:val="USTustnpkodeksu"/>
        <w:spacing w:line="240" w:lineRule="auto"/>
        <w:rPr>
          <w:rFonts w:ascii="Times New Roman" w:hAnsi="Times New Roman" w:cs="Times New Roman"/>
          <w:sz w:val="26"/>
          <w:szCs w:val="26"/>
        </w:rPr>
      </w:pPr>
      <w:r w:rsidRPr="00307B92">
        <w:rPr>
          <w:b/>
          <w:sz w:val="26"/>
          <w:szCs w:val="26"/>
        </w:rPr>
        <w:t>Art. 32b.</w:t>
      </w:r>
      <w:r w:rsidRPr="00307B92">
        <w:rPr>
          <w:sz w:val="26"/>
          <w:szCs w:val="26"/>
        </w:rPr>
        <w:t> Minister właściwy do spraw wewnętrznych, po zasięgnięciu opinii Państwowej Komisji Wyborczej, określi, w drodze rozporządzenia:</w:t>
      </w:r>
    </w:p>
    <w:p w:rsidR="0069593A" w:rsidRPr="00307B92" w:rsidRDefault="0069593A" w:rsidP="003F68D1">
      <w:pPr>
        <w:pStyle w:val="ZPKTzmpktartykuempunktem"/>
        <w:spacing w:line="240" w:lineRule="auto"/>
        <w:ind w:left="426" w:hanging="426"/>
        <w:rPr>
          <w:sz w:val="26"/>
          <w:szCs w:val="26"/>
        </w:rPr>
      </w:pPr>
      <w:r w:rsidRPr="00307B92">
        <w:rPr>
          <w:sz w:val="26"/>
          <w:szCs w:val="26"/>
        </w:rPr>
        <w:t>1)</w:t>
      </w:r>
      <w:r w:rsidRPr="00307B92">
        <w:rPr>
          <w:sz w:val="26"/>
          <w:szCs w:val="26"/>
        </w:rPr>
        <w:tab/>
        <w:t>wzór wniosku o ujęcie w obwodzie głosowania, o którym mowa w art. 19 § 3,</w:t>
      </w:r>
    </w:p>
    <w:p w:rsidR="0069593A" w:rsidRPr="00307B92" w:rsidRDefault="0069593A" w:rsidP="003F68D1">
      <w:pPr>
        <w:pStyle w:val="ZPKTzmpktartykuempunktem"/>
        <w:spacing w:line="240" w:lineRule="auto"/>
        <w:ind w:left="426" w:hanging="426"/>
        <w:rPr>
          <w:sz w:val="26"/>
          <w:szCs w:val="26"/>
        </w:rPr>
      </w:pPr>
      <w:r w:rsidRPr="00307B92">
        <w:rPr>
          <w:sz w:val="26"/>
          <w:szCs w:val="26"/>
        </w:rPr>
        <w:t>2)</w:t>
      </w:r>
      <w:r w:rsidRPr="00307B92">
        <w:rPr>
          <w:sz w:val="26"/>
          <w:szCs w:val="26"/>
        </w:rPr>
        <w:tab/>
        <w:t>wzór wniosku o ujęcie w obwodzie głosowania, o którym mowa w art. 19a § 1,</w:t>
      </w:r>
    </w:p>
    <w:p w:rsidR="0069593A" w:rsidRPr="00307B92" w:rsidRDefault="0069593A" w:rsidP="003F68D1">
      <w:pPr>
        <w:pStyle w:val="ZPKTzmpktartykuempunktem"/>
        <w:spacing w:line="240" w:lineRule="auto"/>
        <w:ind w:left="426" w:hanging="426"/>
        <w:rPr>
          <w:sz w:val="26"/>
          <w:szCs w:val="26"/>
        </w:rPr>
      </w:pPr>
      <w:r w:rsidRPr="00307B92">
        <w:rPr>
          <w:sz w:val="26"/>
          <w:szCs w:val="26"/>
        </w:rPr>
        <w:t>3)</w:t>
      </w:r>
      <w:r w:rsidRPr="00307B92">
        <w:rPr>
          <w:sz w:val="26"/>
          <w:szCs w:val="26"/>
        </w:rPr>
        <w:tab/>
        <w:t>wzór wniosku o skreślenie wyborcy z Centralnego Rejestru Wyborców, o którym mowa w art. 19a § 6,</w:t>
      </w:r>
    </w:p>
    <w:p w:rsidR="0069593A" w:rsidRPr="00307B92" w:rsidRDefault="0069593A" w:rsidP="003F68D1">
      <w:pPr>
        <w:pStyle w:val="ZPKTzmpktartykuempunktem"/>
        <w:spacing w:line="240" w:lineRule="auto"/>
        <w:ind w:left="426" w:hanging="426"/>
        <w:rPr>
          <w:sz w:val="26"/>
          <w:szCs w:val="26"/>
        </w:rPr>
      </w:pPr>
      <w:r w:rsidRPr="00307B92">
        <w:rPr>
          <w:sz w:val="26"/>
          <w:szCs w:val="26"/>
        </w:rPr>
        <w:t>4)</w:t>
      </w:r>
      <w:r w:rsidRPr="00307B92">
        <w:rPr>
          <w:sz w:val="26"/>
          <w:szCs w:val="26"/>
        </w:rPr>
        <w:tab/>
        <w:t>wzór wniosku o zmianę miejsca głosowania, o którym mowa w art. 28 § 1,</w:t>
      </w:r>
    </w:p>
    <w:p w:rsidR="004A0E12" w:rsidRPr="00307B92" w:rsidRDefault="0069593A" w:rsidP="003F68D1">
      <w:pPr>
        <w:pStyle w:val="USTustnpkodeksu"/>
        <w:spacing w:line="240" w:lineRule="auto"/>
        <w:ind w:left="426" w:hanging="426"/>
        <w:rPr>
          <w:rFonts w:ascii="Times New Roman" w:hAnsi="Times New Roman" w:cs="Times New Roman"/>
          <w:sz w:val="26"/>
          <w:szCs w:val="26"/>
        </w:rPr>
      </w:pPr>
      <w:r w:rsidRPr="00307B92">
        <w:rPr>
          <w:sz w:val="26"/>
          <w:szCs w:val="26"/>
        </w:rPr>
        <w:t>5)</w:t>
      </w:r>
      <w:r w:rsidRPr="00307B92">
        <w:rPr>
          <w:sz w:val="26"/>
          <w:szCs w:val="26"/>
        </w:rPr>
        <w:tab/>
        <w:t>wzór zaświadczenia o prawie do głosowania oraz sposób ewidencjonowania tych zaświadczeń</w:t>
      </w:r>
    </w:p>
    <w:p w:rsidR="004A0E12" w:rsidRPr="00307B92" w:rsidRDefault="0069593A" w:rsidP="003F68D1">
      <w:pPr>
        <w:pStyle w:val="USTustnpkodeksu"/>
        <w:spacing w:line="240" w:lineRule="auto"/>
        <w:ind w:firstLine="0"/>
        <w:rPr>
          <w:rFonts w:ascii="Times New Roman" w:hAnsi="Times New Roman" w:cs="Times New Roman"/>
          <w:sz w:val="26"/>
          <w:szCs w:val="26"/>
        </w:rPr>
      </w:pPr>
      <w:r w:rsidRPr="00307B92">
        <w:rPr>
          <w:sz w:val="26"/>
          <w:szCs w:val="26"/>
        </w:rPr>
        <w:t>– uwzględniając zakres danych wymaganych we wnioskach i w zaświadczeniu oraz konieczność zabezpieczenia zaświadczenia przed sfałszowaniem.</w:t>
      </w:r>
    </w:p>
    <w:p w:rsidR="0069593A" w:rsidRPr="00307B92" w:rsidRDefault="0069593A" w:rsidP="003F68D1">
      <w:pPr>
        <w:pStyle w:val="ARTartustawynprozporzdzenia"/>
        <w:spacing w:before="0" w:line="240" w:lineRule="auto"/>
        <w:rPr>
          <w:rStyle w:val="Ppogrubienie"/>
          <w:rFonts w:ascii="Times New Roman" w:hAnsi="Times New Roman" w:cs="Times New Roman"/>
          <w:b w:val="0"/>
          <w:sz w:val="26"/>
          <w:szCs w:val="26"/>
        </w:rPr>
      </w:pPr>
      <w:r w:rsidRPr="00307B92">
        <w:rPr>
          <w:rStyle w:val="Ppogrubienie"/>
          <w:rFonts w:ascii="Times New Roman" w:hAnsi="Times New Roman" w:cs="Times New Roman"/>
          <w:sz w:val="26"/>
          <w:szCs w:val="26"/>
        </w:rPr>
        <w:lastRenderedPageBreak/>
        <w:t xml:space="preserve">Art. 33. </w:t>
      </w:r>
      <w:r w:rsidRPr="00307B92">
        <w:rPr>
          <w:rStyle w:val="Ppogrubienie"/>
          <w:rFonts w:ascii="Times New Roman" w:hAnsi="Times New Roman" w:cs="Times New Roman"/>
          <w:b w:val="0"/>
          <w:sz w:val="26"/>
          <w:szCs w:val="26"/>
        </w:rPr>
        <w:t>(uchylony).</w:t>
      </w:r>
    </w:p>
    <w:p w:rsidR="0069593A"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w:t>
      </w:r>
      <w:r w:rsidR="00F255B6" w:rsidRPr="00307B92">
        <w:rPr>
          <w:rStyle w:val="Ppogrubienie"/>
          <w:rFonts w:ascii="Times New Roman" w:hAnsi="Times New Roman" w:cs="Times New Roman"/>
          <w:sz w:val="26"/>
          <w:szCs w:val="26"/>
        </w:rPr>
        <w:t xml:space="preserve"> </w:t>
      </w:r>
      <w:r w:rsidRPr="00307B92">
        <w:rPr>
          <w:rStyle w:val="Ppogrubienie"/>
          <w:rFonts w:ascii="Times New Roman" w:hAnsi="Times New Roman" w:cs="Times New Roman"/>
          <w:sz w:val="26"/>
          <w:szCs w:val="26"/>
        </w:rPr>
        <w:t>34.</w:t>
      </w:r>
      <w:r w:rsidRPr="00307B92">
        <w:rPr>
          <w:rFonts w:ascii="Times New Roman" w:hAnsi="Times New Roman" w:cs="Times New Roman"/>
          <w:sz w:val="26"/>
          <w:szCs w:val="26"/>
        </w:rPr>
        <w:t xml:space="preserve"> </w:t>
      </w:r>
      <w:r w:rsidR="0069593A" w:rsidRPr="00307B92">
        <w:rPr>
          <w:sz w:val="26"/>
          <w:szCs w:val="26"/>
        </w:rPr>
        <w:t>§ 1. Wyborcy przebywający na polskich statkach morskich znajdujących się w podróży w dniu wyborów są ujmowani w spisie wyborców sporządzanym i aktualizowanym przez kapitana statku.</w:t>
      </w:r>
    </w:p>
    <w:p w:rsidR="0069593A" w:rsidRPr="00307B92" w:rsidRDefault="0069593A" w:rsidP="003F68D1">
      <w:pPr>
        <w:pStyle w:val="USTustnpkodeksu"/>
        <w:spacing w:line="240" w:lineRule="auto"/>
        <w:rPr>
          <w:rFonts w:ascii="Times New Roman" w:hAnsi="Times New Roman" w:cs="Times New Roman"/>
          <w:sz w:val="26"/>
          <w:szCs w:val="26"/>
        </w:rPr>
      </w:pPr>
      <w:r w:rsidRPr="00307B92">
        <w:rPr>
          <w:sz w:val="26"/>
          <w:szCs w:val="26"/>
        </w:rPr>
        <w:t>§ 2. Wniosek o ujęcie w spisie wyborców sporządzanym przez kapitana statku składa się do 5 dnia przed dniem wyborów. We wniosku zamieszcza się nazwisko i imię (imiona), numer ewidencyjny PESEL oraz adres zamieszkania.</w:t>
      </w:r>
    </w:p>
    <w:p w:rsidR="0069593A" w:rsidRPr="00307B92" w:rsidRDefault="0069593A" w:rsidP="003F68D1">
      <w:pPr>
        <w:pStyle w:val="USTustnpkodeksu"/>
        <w:spacing w:line="240" w:lineRule="auto"/>
        <w:rPr>
          <w:sz w:val="26"/>
          <w:szCs w:val="26"/>
        </w:rPr>
      </w:pPr>
      <w:r w:rsidRPr="00307B92">
        <w:rPr>
          <w:sz w:val="26"/>
          <w:szCs w:val="26"/>
        </w:rPr>
        <w:t>§ 3. Przepisy art. 32 § 1, 4, 5, 8 i 9 stosuje się odpowiednio do wyborców przebywających na polskich statkach morskich, z tym że zaświadczenie wydaje kapitan statku, który sporządził spis wyborców.</w:t>
      </w:r>
    </w:p>
    <w:p w:rsidR="0069593A" w:rsidRPr="00307B92" w:rsidRDefault="0069593A" w:rsidP="003F68D1">
      <w:pPr>
        <w:pStyle w:val="USTustnpkodeksu"/>
        <w:spacing w:line="240" w:lineRule="auto"/>
        <w:rPr>
          <w:sz w:val="26"/>
          <w:szCs w:val="26"/>
        </w:rPr>
      </w:pPr>
      <w:r w:rsidRPr="00307B92">
        <w:rPr>
          <w:sz w:val="26"/>
          <w:szCs w:val="26"/>
        </w:rPr>
        <w:t>§ 3a. Kapitan statku powiadamia o ujęciu wyborcy w spisie wyborców burmistrza dzielnicy Śródmieście miasta stołecznego Warszawy. Powiadomienie zawiera nazwisko i imię (imiona) oraz numer ewidencyjny PESEL wyborcy.</w:t>
      </w:r>
    </w:p>
    <w:p w:rsidR="0069593A" w:rsidRPr="00307B92" w:rsidRDefault="0069593A" w:rsidP="003F68D1">
      <w:pPr>
        <w:pStyle w:val="USTustnpkodeksu"/>
        <w:spacing w:line="240" w:lineRule="auto"/>
        <w:rPr>
          <w:rFonts w:ascii="Times New Roman" w:hAnsi="Times New Roman" w:cs="Times New Roman"/>
          <w:sz w:val="26"/>
          <w:szCs w:val="26"/>
        </w:rPr>
      </w:pPr>
      <w:r w:rsidRPr="00307B92">
        <w:rPr>
          <w:sz w:val="26"/>
          <w:szCs w:val="26"/>
        </w:rPr>
        <w:t>§ 3b. Burmistrz dzielnicy Śródmieście miasta stołecznego Warszawy niezwłocznie zamieszcza w Centralnym Rejestrze Wyborców informację o ujęciu wyborcy w spisie wyborców sporządzonym przez kapitana statku.</w:t>
      </w:r>
    </w:p>
    <w:p w:rsidR="0069593A" w:rsidRPr="00307B92" w:rsidRDefault="0069593A" w:rsidP="003F68D1">
      <w:pPr>
        <w:pStyle w:val="USTustnpkodeksu"/>
        <w:spacing w:line="240" w:lineRule="auto"/>
        <w:rPr>
          <w:sz w:val="26"/>
          <w:szCs w:val="26"/>
        </w:rPr>
      </w:pPr>
      <w:r w:rsidRPr="00307B92">
        <w:rPr>
          <w:sz w:val="26"/>
          <w:szCs w:val="26"/>
        </w:rPr>
        <w:t>§ 4. Minister właściwy do spraw gospodarki morskiej, po zasięgnięciu opinii Państwowej Komisji Wyborczej, określi, w drodze rozporządzenia:</w:t>
      </w:r>
    </w:p>
    <w:p w:rsidR="0069593A" w:rsidRPr="00307B92" w:rsidRDefault="0069593A" w:rsidP="003F68D1">
      <w:pPr>
        <w:pStyle w:val="ZLITPKTzmpktliter"/>
        <w:spacing w:line="240" w:lineRule="auto"/>
        <w:ind w:left="425" w:hanging="425"/>
        <w:rPr>
          <w:sz w:val="26"/>
          <w:szCs w:val="26"/>
        </w:rPr>
      </w:pPr>
      <w:r w:rsidRPr="00307B92">
        <w:rPr>
          <w:sz w:val="26"/>
          <w:szCs w:val="26"/>
        </w:rPr>
        <w:t>1)</w:t>
      </w:r>
      <w:r w:rsidRPr="00307B92">
        <w:rPr>
          <w:sz w:val="26"/>
          <w:szCs w:val="26"/>
        </w:rPr>
        <w:tab/>
        <w:t>wzór spisu wyborców, o którym mowa w § 1, oraz sposób jego sporządzania i aktualizacji,</w:t>
      </w:r>
    </w:p>
    <w:p w:rsidR="0069593A" w:rsidRPr="00307B92" w:rsidRDefault="0069593A" w:rsidP="003F68D1">
      <w:pPr>
        <w:pStyle w:val="ZLITPKTzmpktliter"/>
        <w:spacing w:line="240" w:lineRule="auto"/>
        <w:ind w:left="425" w:hanging="425"/>
        <w:rPr>
          <w:sz w:val="26"/>
          <w:szCs w:val="26"/>
        </w:rPr>
      </w:pPr>
      <w:r w:rsidRPr="00307B92">
        <w:rPr>
          <w:sz w:val="26"/>
          <w:szCs w:val="26"/>
        </w:rPr>
        <w:t>2)</w:t>
      </w:r>
      <w:r w:rsidRPr="00307B92">
        <w:rPr>
          <w:sz w:val="26"/>
          <w:szCs w:val="26"/>
        </w:rPr>
        <w:tab/>
        <w:t>wzór powiadomienia, o którym mowa w § 3a,</w:t>
      </w:r>
    </w:p>
    <w:p w:rsidR="0069593A" w:rsidRPr="00307B92" w:rsidRDefault="0069593A" w:rsidP="003F68D1">
      <w:pPr>
        <w:pStyle w:val="ZLITPKTzmpktliter"/>
        <w:keepNext/>
        <w:spacing w:line="240" w:lineRule="auto"/>
        <w:ind w:left="425" w:hanging="425"/>
        <w:rPr>
          <w:sz w:val="26"/>
          <w:szCs w:val="26"/>
        </w:rPr>
      </w:pPr>
      <w:r w:rsidRPr="00307B92">
        <w:rPr>
          <w:sz w:val="26"/>
          <w:szCs w:val="26"/>
        </w:rPr>
        <w:t>3)</w:t>
      </w:r>
      <w:r w:rsidRPr="00307B92">
        <w:rPr>
          <w:sz w:val="26"/>
          <w:szCs w:val="26"/>
        </w:rPr>
        <w:tab/>
        <w:t>wzór zaświadczenia o prawie do głosowania oraz sposób wydawania i ewidencjonowania tych zaświadczeń</w:t>
      </w:r>
    </w:p>
    <w:p w:rsidR="0069593A" w:rsidRPr="00307B92" w:rsidRDefault="0069593A" w:rsidP="003F68D1">
      <w:pPr>
        <w:pStyle w:val="USTustnpkodeksu"/>
        <w:spacing w:line="240" w:lineRule="auto"/>
        <w:ind w:firstLine="0"/>
        <w:rPr>
          <w:sz w:val="26"/>
          <w:szCs w:val="26"/>
        </w:rPr>
      </w:pPr>
      <w:r w:rsidRPr="00307B92">
        <w:rPr>
          <w:sz w:val="26"/>
          <w:szCs w:val="26"/>
        </w:rPr>
        <w:t>– mając na względzie konieczność zapewnienia możliwości weryfikacji danych zawartych w spisie wyborców, b</w:t>
      </w:r>
      <w:r w:rsidRPr="00307B92">
        <w:rPr>
          <w:spacing w:val="-2"/>
          <w:sz w:val="26"/>
          <w:szCs w:val="26"/>
        </w:rPr>
        <w:t>ezpieczeństwa wprowadzania i przetwarzania tych danych, ich przekazywania i odbioru, zabezpieczenia zaświadczenia</w:t>
      </w:r>
      <w:r w:rsidRPr="00307B92">
        <w:rPr>
          <w:sz w:val="26"/>
          <w:szCs w:val="26"/>
        </w:rPr>
        <w:t xml:space="preserve"> przed sfałszowaniem oraz zasadę, zgodnie z którą można być ujętym tylko w jednym spisie wyborców.</w:t>
      </w:r>
    </w:p>
    <w:p w:rsidR="00F61823"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w:t>
      </w:r>
      <w:r w:rsidR="00F255B6" w:rsidRPr="00307B92">
        <w:rPr>
          <w:rStyle w:val="Ppogrubienie"/>
          <w:rFonts w:ascii="Times New Roman" w:hAnsi="Times New Roman" w:cs="Times New Roman"/>
          <w:sz w:val="26"/>
          <w:szCs w:val="26"/>
        </w:rPr>
        <w:t xml:space="preserve"> </w:t>
      </w:r>
      <w:r w:rsidRPr="00307B92">
        <w:rPr>
          <w:rStyle w:val="Ppogrubienie"/>
          <w:rFonts w:ascii="Times New Roman" w:hAnsi="Times New Roman" w:cs="Times New Roman"/>
          <w:sz w:val="26"/>
          <w:szCs w:val="26"/>
        </w:rPr>
        <w:t>35.</w:t>
      </w:r>
      <w:r w:rsidRPr="00307B92">
        <w:rPr>
          <w:rFonts w:ascii="Times New Roman" w:hAnsi="Times New Roman" w:cs="Times New Roman"/>
          <w:sz w:val="26"/>
          <w:szCs w:val="26"/>
        </w:rPr>
        <w:t xml:space="preserve"> </w:t>
      </w:r>
      <w:r w:rsidR="00F61823" w:rsidRPr="00307B92">
        <w:rPr>
          <w:sz w:val="26"/>
          <w:szCs w:val="26"/>
        </w:rPr>
        <w:t>§ 1. Wyborcy przebywający za granicą i posiadający ważne polskie paszporty lub w przypadku obywateli Unii Europejskiej niebędących obywatelami polskimi posiadający ważny paszport lub inny dokument stwierdzający tożsamość są ujmowani w spisie wyborców sporządzanym i aktualizowanym przez właściwego terytorialnie konsula.</w:t>
      </w:r>
    </w:p>
    <w:p w:rsidR="00F61823" w:rsidRPr="00307B92" w:rsidRDefault="00F61823" w:rsidP="003F68D1">
      <w:pPr>
        <w:pStyle w:val="USTustnpkodeksu"/>
        <w:spacing w:line="240" w:lineRule="auto"/>
        <w:rPr>
          <w:sz w:val="26"/>
          <w:szCs w:val="26"/>
        </w:rPr>
      </w:pPr>
      <w:r w:rsidRPr="00307B92">
        <w:rPr>
          <w:sz w:val="26"/>
          <w:szCs w:val="26"/>
        </w:rPr>
        <w:t>§ 2. Ujęcie wyborcy w spisie wyborców sporządzanym przez konsula następuje na podstawie wniosku wyborcy wniesionego do 5 dnia przed dniem wyborów:</w:t>
      </w:r>
    </w:p>
    <w:p w:rsidR="00F61823" w:rsidRPr="00307B92" w:rsidRDefault="00F61823" w:rsidP="003F68D1">
      <w:pPr>
        <w:pStyle w:val="ZLITPKTzmpktliter"/>
        <w:spacing w:line="240" w:lineRule="auto"/>
        <w:ind w:left="425" w:hanging="425"/>
        <w:rPr>
          <w:sz w:val="26"/>
          <w:szCs w:val="26"/>
        </w:rPr>
      </w:pPr>
      <w:r w:rsidRPr="00307B92">
        <w:rPr>
          <w:sz w:val="26"/>
          <w:szCs w:val="26"/>
        </w:rPr>
        <w:t>1)</w:t>
      </w:r>
      <w:r w:rsidRPr="00307B92">
        <w:rPr>
          <w:sz w:val="26"/>
          <w:szCs w:val="26"/>
        </w:rPr>
        <w:tab/>
        <w:t>na piśmie utrwalonym w postaci papierowej, opatrzonym własnoręcznym podpisem;</w:t>
      </w:r>
    </w:p>
    <w:p w:rsidR="00F61823" w:rsidRPr="00307B92" w:rsidRDefault="00F61823" w:rsidP="003F68D1">
      <w:pPr>
        <w:pStyle w:val="ZLITPKTzmpktliter"/>
        <w:spacing w:line="240" w:lineRule="auto"/>
        <w:ind w:left="425" w:hanging="425"/>
        <w:rPr>
          <w:sz w:val="26"/>
          <w:szCs w:val="26"/>
        </w:rPr>
      </w:pPr>
      <w:r w:rsidRPr="00307B92">
        <w:rPr>
          <w:sz w:val="26"/>
          <w:szCs w:val="26"/>
        </w:rPr>
        <w:t>2)</w:t>
      </w:r>
      <w:r w:rsidRPr="00307B92">
        <w:rPr>
          <w:sz w:val="26"/>
          <w:szCs w:val="26"/>
        </w:rPr>
        <w:tab/>
        <w:t>przy użyciu usługi elektronicznej udostępnionej przez ministra właściwego do spraw zagranicznych;</w:t>
      </w:r>
    </w:p>
    <w:p w:rsidR="00F61823" w:rsidRPr="00307B92" w:rsidRDefault="00F61823" w:rsidP="003F68D1">
      <w:pPr>
        <w:pStyle w:val="USTustnpkodeksu"/>
        <w:spacing w:line="240" w:lineRule="auto"/>
        <w:ind w:left="425" w:hanging="425"/>
        <w:rPr>
          <w:rFonts w:ascii="Times New Roman" w:hAnsi="Times New Roman" w:cs="Times New Roman"/>
          <w:sz w:val="26"/>
          <w:szCs w:val="26"/>
        </w:rPr>
      </w:pPr>
      <w:r w:rsidRPr="00307B92">
        <w:rPr>
          <w:sz w:val="26"/>
          <w:szCs w:val="26"/>
        </w:rPr>
        <w:t>3)</w:t>
      </w:r>
      <w:r w:rsidRPr="00307B92">
        <w:rPr>
          <w:sz w:val="26"/>
          <w:szCs w:val="26"/>
        </w:rPr>
        <w:tab/>
        <w:t>na adres poczty elektronicznej konsula jako odwzorowanie cyfrowe wniosku opatrzonego własnoręcznym podpisem.</w:t>
      </w:r>
    </w:p>
    <w:p w:rsidR="00F61823" w:rsidRPr="00307B92" w:rsidRDefault="00F61823" w:rsidP="003F68D1">
      <w:pPr>
        <w:pStyle w:val="USTustnpkodeksu"/>
        <w:spacing w:line="240" w:lineRule="auto"/>
        <w:rPr>
          <w:sz w:val="26"/>
          <w:szCs w:val="26"/>
        </w:rPr>
      </w:pPr>
      <w:r w:rsidRPr="00307B92">
        <w:rPr>
          <w:spacing w:val="-2"/>
          <w:sz w:val="26"/>
          <w:szCs w:val="26"/>
        </w:rPr>
        <w:t>§ 2a. Wniosek, o którym mowa w § 2, zawiera nazwisko i imię (imiona), numer ewidencyjny PESEL, numer</w:t>
      </w:r>
      <w:r w:rsidRPr="00307B92">
        <w:rPr>
          <w:sz w:val="26"/>
          <w:szCs w:val="26"/>
        </w:rPr>
        <w:t xml:space="preserve"> ważnego polskiego paszportu, adres pobytu wyborcy za granicą oraz dane kontaktowe w zakresie adresu poczty elektronicznej lub numeru telefonu komórkowego. W przypadku obywateli Unii Europejskiej niebędących obywatelami polskimi, zgłoszenie zawiera numer innego ważnego dokumentu stwierdzającego tożsamość, a także miejsce i datę jego wydania.</w:t>
      </w:r>
    </w:p>
    <w:p w:rsidR="00F61823" w:rsidRPr="00307B92" w:rsidRDefault="00F61823" w:rsidP="003F68D1">
      <w:pPr>
        <w:pStyle w:val="USTustnpkodeksu"/>
        <w:spacing w:line="240" w:lineRule="auto"/>
        <w:rPr>
          <w:rFonts w:ascii="Times New Roman" w:hAnsi="Times New Roman" w:cs="Times New Roman"/>
          <w:sz w:val="26"/>
          <w:szCs w:val="26"/>
        </w:rPr>
      </w:pPr>
      <w:r w:rsidRPr="00307B92">
        <w:rPr>
          <w:sz w:val="26"/>
          <w:szCs w:val="26"/>
        </w:rPr>
        <w:t>§ 2b. W celu weryfikacji danych wyborcy konsul posiada dostęp do danych zawartych w rejestrze PESEL, o którym mowa w ustawie z dnia 24 września 2010 r. o ewidencji ludności, oraz w rejestrze dokumentów paszportowych, o którym mowa w ustawie z dnia 27 stycznia 2022 r. o dokumentach paszportowych (Dz. U. z 2023 r. poz. 410).</w:t>
      </w:r>
    </w:p>
    <w:p w:rsidR="00F61823" w:rsidRPr="00307B92" w:rsidRDefault="00F61823" w:rsidP="003F68D1">
      <w:pPr>
        <w:pStyle w:val="USTustnpkodeksu"/>
        <w:spacing w:line="240" w:lineRule="auto"/>
        <w:rPr>
          <w:rFonts w:ascii="Times New Roman" w:hAnsi="Times New Roman" w:cs="Times New Roman"/>
          <w:sz w:val="26"/>
          <w:szCs w:val="26"/>
        </w:rPr>
      </w:pPr>
      <w:r w:rsidRPr="00307B92">
        <w:rPr>
          <w:sz w:val="26"/>
          <w:szCs w:val="26"/>
        </w:rPr>
        <w:lastRenderedPageBreak/>
        <w:t>§ 3. Przepisy art. 32 § 1, 4, 5, 8 i 9 stosuje się odpowiednio do wyborców, o których mowa w § 1, z tym że zaświadczenie wydaje konsul, który sporządził spis wyborców.</w:t>
      </w:r>
    </w:p>
    <w:p w:rsidR="00F61823" w:rsidRPr="00307B92" w:rsidRDefault="00F61823" w:rsidP="003F68D1">
      <w:pPr>
        <w:pStyle w:val="USTustnpkodeksu"/>
        <w:spacing w:line="240" w:lineRule="auto"/>
        <w:rPr>
          <w:sz w:val="26"/>
          <w:szCs w:val="26"/>
        </w:rPr>
      </w:pPr>
      <w:r w:rsidRPr="00307B92">
        <w:rPr>
          <w:sz w:val="26"/>
          <w:szCs w:val="26"/>
        </w:rPr>
        <w:t>§ 4. Minister właściwy do spraw zagranicznych, w porozumieniu z ministrem właściwym do spraw informatyzacji, po zasięgnięciu opinii Państwowej Komisji Wyborczej, określi, w drodze rozporządzenia:</w:t>
      </w:r>
    </w:p>
    <w:p w:rsidR="00F61823" w:rsidRPr="00307B92" w:rsidRDefault="00F61823" w:rsidP="003F68D1">
      <w:pPr>
        <w:pStyle w:val="ZLITPKTzmpktliter"/>
        <w:spacing w:line="240" w:lineRule="auto"/>
        <w:ind w:left="425" w:hanging="425"/>
        <w:rPr>
          <w:sz w:val="26"/>
          <w:szCs w:val="26"/>
        </w:rPr>
      </w:pPr>
      <w:r w:rsidRPr="00307B92">
        <w:rPr>
          <w:sz w:val="26"/>
          <w:szCs w:val="26"/>
        </w:rPr>
        <w:t>1)</w:t>
      </w:r>
      <w:r w:rsidRPr="00307B92">
        <w:rPr>
          <w:sz w:val="26"/>
          <w:szCs w:val="26"/>
        </w:rPr>
        <w:tab/>
        <w:t>wzór spisu wyborców, o którym mowa w § 1, oraz sposób jego sporządzania i aktualizacji,</w:t>
      </w:r>
    </w:p>
    <w:p w:rsidR="00F61823" w:rsidRPr="00307B92" w:rsidRDefault="00F61823" w:rsidP="003F68D1">
      <w:pPr>
        <w:pStyle w:val="ZLITPKTzmpktliter"/>
        <w:keepNext/>
        <w:spacing w:line="240" w:lineRule="auto"/>
        <w:ind w:left="425" w:hanging="425"/>
        <w:rPr>
          <w:sz w:val="26"/>
          <w:szCs w:val="26"/>
        </w:rPr>
      </w:pPr>
      <w:r w:rsidRPr="00307B92">
        <w:rPr>
          <w:sz w:val="26"/>
          <w:szCs w:val="26"/>
        </w:rPr>
        <w:t>2)</w:t>
      </w:r>
      <w:r w:rsidRPr="00307B92">
        <w:rPr>
          <w:sz w:val="26"/>
          <w:szCs w:val="26"/>
        </w:rPr>
        <w:tab/>
      </w:r>
      <w:r w:rsidRPr="00307B92">
        <w:rPr>
          <w:spacing w:val="-4"/>
          <w:sz w:val="26"/>
          <w:szCs w:val="26"/>
        </w:rPr>
        <w:t>wzór zaświadczenia o prawie do głosowania, sposób wydawania, odbioru i ewidencjonowania tych zaświadczeń</w:t>
      </w:r>
    </w:p>
    <w:p w:rsidR="00F61823" w:rsidRPr="00307B92" w:rsidRDefault="00F61823" w:rsidP="003F68D1">
      <w:pPr>
        <w:pStyle w:val="USTustnpkodeksu"/>
        <w:spacing w:line="240" w:lineRule="auto"/>
        <w:ind w:firstLine="0"/>
        <w:rPr>
          <w:sz w:val="26"/>
          <w:szCs w:val="26"/>
        </w:rPr>
      </w:pPr>
      <w:r w:rsidRPr="00307B92">
        <w:rPr>
          <w:sz w:val="26"/>
          <w:szCs w:val="26"/>
        </w:rPr>
        <w:t>– mając na względzie konieczność zapewnienia możliwości weryfikacji danych zawartych w spisie wyborców, bezpieczeństwa wprowadzania i przetwarzania tych danych, zabezpieczenia zaświadczenia przed sfałszowaniem, określenia sposobów bezpiecznego odbioru zaświadczenia oraz zasadę, zgodnie z którą można być wpisanym tylko do jednego spisu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rsidR="00F61823" w:rsidRPr="00307B92" w:rsidRDefault="00F61823" w:rsidP="003F68D1">
      <w:pPr>
        <w:pStyle w:val="USTustnpkodeksu"/>
        <w:spacing w:line="240" w:lineRule="auto"/>
        <w:rPr>
          <w:sz w:val="26"/>
          <w:szCs w:val="26"/>
        </w:rPr>
      </w:pPr>
      <w:r w:rsidRPr="00307B92">
        <w:rPr>
          <w:b/>
          <w:sz w:val="26"/>
          <w:szCs w:val="26"/>
        </w:rPr>
        <w:t>Art. 36.</w:t>
      </w:r>
      <w:r w:rsidRPr="00307B92">
        <w:rPr>
          <w:sz w:val="26"/>
          <w:szCs w:val="26"/>
        </w:rPr>
        <w:t xml:space="preserve"> § 1. Osobie, której dane są przetwarzane w Centralnym Rejestrze Wyborców, umożliwia się wgląd do rejestru w zakresie danych, o których mowa w art. 18a § 1 i 3, dotyczących tej osoby, przy użyciu usługi elektronicznej udostępnionej przez ministra właściwego do spraw informatyzacji, po uwierzytelnieniu tej osoby w sposób określony </w:t>
      </w:r>
      <w:r w:rsidRPr="00307B92">
        <w:rPr>
          <w:spacing w:val="-2"/>
          <w:sz w:val="26"/>
          <w:szCs w:val="26"/>
        </w:rPr>
        <w:t>w art. 20a ust. 1 ustawy z dnia 17 lutego 2005 r. o informatyzacji działalności podmiotów realizujących zadania pub</w:t>
      </w:r>
      <w:r w:rsidRPr="00307B92">
        <w:rPr>
          <w:spacing w:val="-2"/>
          <w:sz w:val="26"/>
          <w:szCs w:val="26"/>
        </w:rPr>
        <w:softHyphen/>
        <w:t>liczne</w:t>
      </w:r>
      <w:r w:rsidRPr="00307B92">
        <w:rPr>
          <w:sz w:val="26"/>
          <w:szCs w:val="26"/>
        </w:rPr>
        <w:t>, z zastrzeżeniem § 2.</w:t>
      </w:r>
    </w:p>
    <w:p w:rsidR="00F61823" w:rsidRPr="00307B92" w:rsidRDefault="00F61823" w:rsidP="003F68D1">
      <w:pPr>
        <w:pStyle w:val="USTustnpkodeksu"/>
        <w:spacing w:line="240" w:lineRule="auto"/>
        <w:rPr>
          <w:sz w:val="26"/>
          <w:szCs w:val="26"/>
        </w:rPr>
      </w:pPr>
      <w:r w:rsidRPr="00307B92">
        <w:rPr>
          <w:sz w:val="26"/>
          <w:szCs w:val="26"/>
        </w:rPr>
        <w:t>§ 2. Zakres udostępnianych danych o osobie, o której mowa w § 1, w okresie od 44 dnia przed dniem wyborów do dnia wyborów ulega rozszerzeniu o dane przetwarzane w spisie wyborców, ze wskazaniem obwodu, w którym spis został sporządzony.</w:t>
      </w:r>
    </w:p>
    <w:p w:rsidR="00F61823" w:rsidRPr="00307B92" w:rsidRDefault="00F61823" w:rsidP="003F68D1">
      <w:pPr>
        <w:pStyle w:val="USTustnpkodeksu"/>
        <w:spacing w:line="240" w:lineRule="auto"/>
        <w:rPr>
          <w:sz w:val="26"/>
          <w:szCs w:val="26"/>
        </w:rPr>
      </w:pPr>
      <w:r w:rsidRPr="00307B92">
        <w:rPr>
          <w:sz w:val="26"/>
          <w:szCs w:val="26"/>
        </w:rPr>
        <w:t>§ 3. Osobie, której dane są przetwarzane w Centralnym Rejestrze Wyborców, umożliwia się pobranie z Centralneg</w:t>
      </w:r>
      <w:r w:rsidRPr="00307B92">
        <w:rPr>
          <w:spacing w:val="-2"/>
          <w:sz w:val="26"/>
          <w:szCs w:val="26"/>
        </w:rPr>
        <w:t>o Rejestru Wyborców informacji o danych przetwarzanych w tym rejestrze, zawierającej dane określone w § 1 lub 2.</w:t>
      </w:r>
      <w:r w:rsidRPr="00307B92">
        <w:rPr>
          <w:sz w:val="26"/>
          <w:szCs w:val="26"/>
        </w:rPr>
        <w:t xml:space="preserve"> Pobranie informacji następuje przy użyciu usługi elektronicznej udostępnionej przez ministra właściwego do spraw informatyzacji, po uwierzytelnieniu w sposób określony w art. 20a ust. 1 ustawy z dnia 17 lutego 2005 r. o informatyzacji działalności podmiotów realizujących zadania publiczne.</w:t>
      </w:r>
    </w:p>
    <w:p w:rsidR="00F61823" w:rsidRPr="00307B92" w:rsidRDefault="00F61823" w:rsidP="003F68D1">
      <w:pPr>
        <w:pStyle w:val="USTustnpkodeksu"/>
        <w:spacing w:line="240" w:lineRule="auto"/>
        <w:rPr>
          <w:sz w:val="26"/>
          <w:szCs w:val="26"/>
        </w:rPr>
      </w:pPr>
      <w:r w:rsidRPr="00307B92">
        <w:rPr>
          <w:sz w:val="26"/>
          <w:szCs w:val="26"/>
        </w:rPr>
        <w:t>§ 4. Informacja pobrana przy użyciu usługi, o której mowa w § 3, jest opatrywana zaawansowaną pieczęcią elektroniczną ministra właściwego do spraw informatyzacji opartą na kwalifikowanym certyfikacie pieczęci elektronicznej.</w:t>
      </w:r>
    </w:p>
    <w:p w:rsidR="00F61823" w:rsidRPr="00307B92" w:rsidRDefault="00F61823" w:rsidP="003F68D1">
      <w:pPr>
        <w:pStyle w:val="USTustnpkodeksu"/>
        <w:spacing w:line="240" w:lineRule="auto"/>
        <w:rPr>
          <w:sz w:val="26"/>
          <w:szCs w:val="26"/>
        </w:rPr>
      </w:pPr>
      <w:r w:rsidRPr="00307B92">
        <w:rPr>
          <w:sz w:val="26"/>
          <w:szCs w:val="26"/>
        </w:rPr>
        <w:t>§ 5. Osobie, której dane są przetwarzane w Centralnym Rejestrze Wyborców, na wniosek tej osoby złożony na piśmie utrwalonym w postaci:</w:t>
      </w:r>
    </w:p>
    <w:p w:rsidR="00F61823" w:rsidRPr="00307B92" w:rsidRDefault="00F61823" w:rsidP="003F68D1">
      <w:pPr>
        <w:pStyle w:val="ZPKTzmpktartykuempunktem"/>
        <w:spacing w:line="240" w:lineRule="auto"/>
        <w:ind w:left="426" w:hanging="426"/>
        <w:rPr>
          <w:sz w:val="26"/>
          <w:szCs w:val="26"/>
        </w:rPr>
      </w:pPr>
      <w:r w:rsidRPr="00307B92">
        <w:rPr>
          <w:sz w:val="26"/>
          <w:szCs w:val="26"/>
        </w:rPr>
        <w:t>1)</w:t>
      </w:r>
      <w:r w:rsidRPr="00307B92">
        <w:rPr>
          <w:sz w:val="26"/>
          <w:szCs w:val="26"/>
        </w:rPr>
        <w:tab/>
        <w:t>papierowej, opatrzonym własnoręcznym podpisem,</w:t>
      </w:r>
    </w:p>
    <w:p w:rsidR="00F61823" w:rsidRPr="00307B92" w:rsidRDefault="00F61823" w:rsidP="003F68D1">
      <w:pPr>
        <w:pStyle w:val="ZPKTzmpktartykuempunktem"/>
        <w:keepNext/>
        <w:spacing w:line="240" w:lineRule="auto"/>
        <w:ind w:left="426" w:hanging="426"/>
        <w:rPr>
          <w:sz w:val="26"/>
          <w:szCs w:val="26"/>
        </w:rPr>
      </w:pPr>
      <w:r w:rsidRPr="00307B92">
        <w:rPr>
          <w:sz w:val="26"/>
          <w:szCs w:val="26"/>
        </w:rPr>
        <w:t>2)</w:t>
      </w:r>
      <w:r w:rsidRPr="00307B92">
        <w:rPr>
          <w:sz w:val="26"/>
          <w:szCs w:val="26"/>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rsidR="00F61823" w:rsidRPr="00307B92" w:rsidRDefault="00F61823" w:rsidP="003F68D1">
      <w:pPr>
        <w:pStyle w:val="ZCZWSPPKTzmczciwsppktartykuempunktem"/>
        <w:spacing w:line="240" w:lineRule="auto"/>
        <w:ind w:left="0"/>
        <w:rPr>
          <w:spacing w:val="-4"/>
          <w:sz w:val="26"/>
          <w:szCs w:val="26"/>
        </w:rPr>
      </w:pPr>
      <w:r w:rsidRPr="00307B92">
        <w:rPr>
          <w:spacing w:val="-4"/>
          <w:sz w:val="26"/>
          <w:szCs w:val="26"/>
        </w:rPr>
        <w:t>– wójt obowiązany jest udostępnić informację zawierającą dane określone w § 1 lub 2, zwaną dalej „informacją o danych”.</w:t>
      </w:r>
    </w:p>
    <w:p w:rsidR="00F61823" w:rsidRPr="00307B92" w:rsidRDefault="00F61823" w:rsidP="003F68D1">
      <w:pPr>
        <w:pStyle w:val="USTustnpkodeksu"/>
        <w:spacing w:line="240" w:lineRule="auto"/>
        <w:rPr>
          <w:sz w:val="26"/>
          <w:szCs w:val="26"/>
        </w:rPr>
      </w:pPr>
      <w:r w:rsidRPr="00307B92">
        <w:rPr>
          <w:sz w:val="26"/>
          <w:szCs w:val="26"/>
        </w:rPr>
        <w:t>§ 6. W przypadku zarządzonych wyborów wniosek o udostępnienie informacji o danych może być złożony nie później niż do 5 dnia przed dniem wyborów.</w:t>
      </w:r>
    </w:p>
    <w:p w:rsidR="00F61823" w:rsidRPr="00307B92" w:rsidRDefault="00F61823" w:rsidP="003F68D1">
      <w:pPr>
        <w:pStyle w:val="USTustnpkodeksu"/>
        <w:spacing w:line="240" w:lineRule="auto"/>
        <w:rPr>
          <w:sz w:val="26"/>
          <w:szCs w:val="26"/>
        </w:rPr>
      </w:pPr>
      <w:r w:rsidRPr="00307B92">
        <w:rPr>
          <w:sz w:val="26"/>
          <w:szCs w:val="26"/>
        </w:rPr>
        <w:lastRenderedPageBreak/>
        <w:t>§ 7. Informacja o danych jest udostępniana, w zależności od żądania wnioskodawcy, na piśmie utrwalonym w postaci papierowej, opatrzonym własnoręcznym podpisem lub w postaci elektronicznej, opatrzonym kwalifikowanym podpisem elektronicznym, podpisem zaufanym albo podpisem osobistym.</w:t>
      </w:r>
    </w:p>
    <w:p w:rsidR="00F61823" w:rsidRPr="00307B92" w:rsidRDefault="00F61823" w:rsidP="003F68D1">
      <w:pPr>
        <w:pStyle w:val="USTustnpkodeksu"/>
        <w:spacing w:line="240" w:lineRule="auto"/>
        <w:rPr>
          <w:sz w:val="26"/>
          <w:szCs w:val="26"/>
        </w:rPr>
      </w:pPr>
      <w:r w:rsidRPr="00307B92">
        <w:rPr>
          <w:sz w:val="26"/>
          <w:szCs w:val="26"/>
        </w:rPr>
        <w:t>§ 8. Informacja o danych może mieć postać wydruku z systemu teleinformatycznego.</w:t>
      </w:r>
    </w:p>
    <w:p w:rsidR="00F61823" w:rsidRPr="00307B92" w:rsidRDefault="00F61823" w:rsidP="003F68D1">
      <w:pPr>
        <w:pStyle w:val="USTustnpkodeksu"/>
        <w:spacing w:line="240" w:lineRule="auto"/>
        <w:rPr>
          <w:sz w:val="26"/>
          <w:szCs w:val="26"/>
        </w:rPr>
      </w:pPr>
      <w:r w:rsidRPr="00307B92">
        <w:rPr>
          <w:sz w:val="26"/>
          <w:szCs w:val="26"/>
        </w:rPr>
        <w:t>§ 9. W okresie od 44 dnia przed dniem wyborów do 5 dnia przed dniem wyborów każdy wyborca może złożyć pisemny wniosek utrwalony w postaci papierowej i opatrzony własnoręcznym podpisem w urzędzie gminy, w której spis wyborców został sporządzony, o udzielenie informacji, czy został w spisie ujęty.</w:t>
      </w:r>
    </w:p>
    <w:p w:rsidR="00F61823" w:rsidRPr="00307B92" w:rsidRDefault="00F61823" w:rsidP="003F68D1">
      <w:pPr>
        <w:pStyle w:val="USTustnpkodeksu"/>
        <w:spacing w:line="240" w:lineRule="auto"/>
        <w:rPr>
          <w:sz w:val="26"/>
          <w:szCs w:val="26"/>
        </w:rPr>
      </w:pPr>
      <w:r w:rsidRPr="00307B92">
        <w:rPr>
          <w:sz w:val="26"/>
          <w:szCs w:val="26"/>
        </w:rPr>
        <w:t>§ 10. Udostępnianie informacji, o której mowa w § 9, następuje przez udzielenie informacji, że osoba wskazana we wniosku jest ujęta w spisie wyborców lub nie figuruje w spisie. Na żądanie wnioskodawcy udzielona informacja jest potwierdzana przez wójta na piśmie utrwalonym w postaci papierowej, opatrzonym własnoręcznym podpisem.</w:t>
      </w:r>
    </w:p>
    <w:p w:rsidR="00F61823" w:rsidRPr="00307B92" w:rsidRDefault="00F61823" w:rsidP="003F68D1">
      <w:pPr>
        <w:pStyle w:val="USTustnpkodeksu"/>
        <w:spacing w:line="240" w:lineRule="auto"/>
        <w:rPr>
          <w:rFonts w:ascii="Times New Roman" w:hAnsi="Times New Roman" w:cs="Times New Roman"/>
          <w:sz w:val="26"/>
          <w:szCs w:val="26"/>
        </w:rPr>
      </w:pPr>
      <w:r w:rsidRPr="00307B92">
        <w:rPr>
          <w:sz w:val="26"/>
          <w:szCs w:val="26"/>
        </w:rPr>
        <w:t>§ 11. Przepisy § 9 i 10 stosuje się odpowiednio do innych organów, które sporządziły spis wyborców.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w:t>
      </w:r>
      <w:r w:rsidRPr="00307B92">
        <w:rPr>
          <w:rFonts w:ascii="Times New Roman" w:hAnsi="Times New Roman" w:cs="Times New Roman"/>
          <w:sz w:val="26"/>
          <w:szCs w:val="26"/>
        </w:rPr>
        <w:t xml:space="preserve"> § 1. Każdy może wnieść odpowiednio do wójta albo do organu, który sporządził spis wyborców, reklamację w sprawie nieprawidłowości sporządzenia spisu.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sprawach, o których mowa w § 1, stosuje się odpowiednio przepisy art. 22, z tym że terminy rozpatrzenia reklamacji i wniesienia skargi do sądu rejonowego wynoszą 2 dni, z zastrzeżeniem §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Reklamacje w sprawach spisu wyborców dotyczącego osób, o których mowa w art. 34 § 1 i art. 35 § 1, rozpatrują niezwłocznie odpowiednio kapitan statku albo konsul. Od decyzji podjętych w tych sprawach nie przysługuje środek prawny.</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5a</w:t>
      </w:r>
    </w:p>
    <w:p w:rsidR="006520F0" w:rsidRPr="00307B92" w:rsidRDefault="00F61823"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Działania na rzecz zwiększenia frekwencji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37a.</w:t>
      </w:r>
      <w:r w:rsidRPr="00307B92">
        <w:rPr>
          <w:rFonts w:ascii="Times New Roman" w:hAnsi="Times New Roman" w:cs="Times New Roman"/>
          <w:sz w:val="26"/>
          <w:szCs w:val="26"/>
        </w:rPr>
        <w:t xml:space="preserve"> § 1. Wyborca niepełnosprawny </w:t>
      </w:r>
      <w:r w:rsidR="00F61823" w:rsidRPr="00307B92">
        <w:rPr>
          <w:sz w:val="26"/>
          <w:szCs w:val="26"/>
        </w:rPr>
        <w:t xml:space="preserve">oraz wyborca, który najpóźniej w dniu głosowania kończy 60 lat, </w:t>
      </w:r>
      <w:r w:rsidR="008E6932" w:rsidRPr="00307B92">
        <w:rPr>
          <w:sz w:val="26"/>
          <w:szCs w:val="26"/>
        </w:rPr>
        <w:t>(</w:t>
      </w:r>
      <w:r w:rsidRPr="00307B92">
        <w:rPr>
          <w:rFonts w:ascii="Times New Roman" w:hAnsi="Times New Roman" w:cs="Times New Roman"/>
          <w:sz w:val="26"/>
          <w:szCs w:val="26"/>
        </w:rPr>
        <w:t>wpisany do rejestru wyborców w danej gminie ma</w:t>
      </w:r>
      <w:r w:rsidR="008E6932" w:rsidRPr="00307B92">
        <w:rPr>
          <w:rFonts w:ascii="Times New Roman" w:hAnsi="Times New Roman" w:cs="Times New Roman"/>
          <w:sz w:val="26"/>
          <w:szCs w:val="26"/>
        </w:rPr>
        <w:t>)</w:t>
      </w:r>
      <w:r w:rsidRPr="00307B92">
        <w:rPr>
          <w:rFonts w:ascii="Times New Roman" w:hAnsi="Times New Roman" w:cs="Times New Roman"/>
          <w:sz w:val="26"/>
          <w:szCs w:val="26"/>
        </w:rPr>
        <w:t xml:space="preserve"> </w:t>
      </w:r>
      <w:r w:rsidR="008E6932" w:rsidRPr="00307B92">
        <w:rPr>
          <w:sz w:val="26"/>
          <w:szCs w:val="26"/>
        </w:rPr>
        <w:t>ujęty w Centralnym Rejestrze Wyborców w obwodzie głosowania w danej gminie właściwym dla adresu zameldowania na pobyt stały lub adresu stałego zamieszkania mają</w:t>
      </w:r>
      <w:r w:rsidR="008E6932" w:rsidRPr="00307B92">
        <w:rPr>
          <w:rFonts w:ascii="Times New Roman" w:hAnsi="Times New Roman" w:cs="Times New Roman"/>
          <w:sz w:val="26"/>
          <w:szCs w:val="26"/>
        </w:rPr>
        <w:t xml:space="preserve"> </w:t>
      </w:r>
      <w:r w:rsidRPr="00307B92">
        <w:rPr>
          <w:rFonts w:ascii="Times New Roman" w:hAnsi="Times New Roman" w:cs="Times New Roman"/>
          <w:sz w:val="26"/>
          <w:szCs w:val="26"/>
        </w:rPr>
        <w:t>prawo do uzyskiwania informacji 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właściwym dla siebie okręgu wyborczym i obwodzie głosowania;</w:t>
      </w:r>
    </w:p>
    <w:p w:rsidR="00DA5F1F" w:rsidRPr="00307B92" w:rsidRDefault="00DA5F1F"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lokalach obwodowych komisji wyborczych znajdujących się najbliżej miejsca zamieszkania wyborcy, w tym o lokalach, o których mowa w art. 16 § 1 pkt 3;</w:t>
      </w:r>
    </w:p>
    <w:p w:rsidR="00DA5F1F" w:rsidRPr="00307B92" w:rsidRDefault="00DA5F1F"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warunkach dopisania wyborcy do spisu wyborców w obwodzie głosowania, o którym mowa w art. 28 § 1;</w:t>
      </w:r>
    </w:p>
    <w:p w:rsidR="008E6932" w:rsidRPr="00307B92" w:rsidRDefault="008E6932" w:rsidP="003F68D1">
      <w:pPr>
        <w:pStyle w:val="PKTpunkt"/>
        <w:spacing w:line="240" w:lineRule="auto"/>
        <w:rPr>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r>
      <w:r w:rsidRPr="00307B92">
        <w:rPr>
          <w:sz w:val="26"/>
          <w:szCs w:val="26"/>
        </w:rPr>
        <w:t>warunkach ujęcia wyborcy w spisie wyborców w obwodzie głosowania, w którym znajduje się lokal, o którym mowa w art. 16 § 1 pkt 3;</w:t>
      </w:r>
    </w:p>
    <w:p w:rsidR="008E6932" w:rsidRPr="00307B92" w:rsidRDefault="008E6932" w:rsidP="003F68D1">
      <w:pPr>
        <w:pStyle w:val="PKTpunkt"/>
        <w:spacing w:line="240" w:lineRule="auto"/>
        <w:rPr>
          <w:rFonts w:ascii="Times New Roman" w:hAnsi="Times New Roman" w:cs="Times New Roman"/>
          <w:sz w:val="26"/>
          <w:szCs w:val="26"/>
        </w:rPr>
      </w:pPr>
      <w:r w:rsidRPr="00307B92">
        <w:rPr>
          <w:sz w:val="26"/>
          <w:szCs w:val="26"/>
        </w:rPr>
        <w:t>3a)</w:t>
      </w:r>
      <w:r w:rsidRPr="00307B92">
        <w:rPr>
          <w:sz w:val="26"/>
          <w:szCs w:val="26"/>
        </w:rPr>
        <w:tab/>
        <w:t>warunkach bezpłatnego transportu, o którym mowa w art. 37e § 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terminie wyborów oraz godzinach głosowania;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komitetach wyborczych biorących udział w wyborach oraz zarejestrowanych kandydatach i listach kandydatów;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warunkach oraz formach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Informacje, o których mowa w § 1, przekazuje wójt lub upoważniony przez niego pracownik urzędu gminy w godzinach pracy urzędu, w tym telefonicznie, lub w drukowanych materiałach informacyjnych przesyłanych na wniosek wyborcy, w tym w formie elektronicznej.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Informacje, o których mowa w § 1, są przekazywane wyborcy po podaniu przez wyborcę jego nazwiska, imienia (imion) oraz adresu stałego zamieszkania.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4. Informacje, o których mowa w § 1, wójt podaje również niezwłocznie do publicznej wiadomości poprzez umieszczenie w Biuletynie Informacji Publicznej oraz w sposób zwyczajowo przyjęty w danej gminie.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37b.</w:t>
      </w:r>
      <w:r w:rsidRPr="00307B92">
        <w:rPr>
          <w:rFonts w:ascii="Times New Roman" w:hAnsi="Times New Roman" w:cs="Times New Roman"/>
          <w:sz w:val="26"/>
          <w:szCs w:val="26"/>
        </w:rPr>
        <w:t xml:space="preserve"> </w:t>
      </w:r>
      <w:r w:rsidR="008E6932" w:rsidRPr="00307B92">
        <w:rPr>
          <w:sz w:val="26"/>
          <w:szCs w:val="26"/>
        </w:rPr>
        <w:t>§ 1. Państwowa Komisja Wyborcza zamieszcza na stronie internetowej portalu, o którym mowa w art. 160 § 2 pkt 1, informacje o uprawnieniach przysługujących wyborcom, o których mowa w art. 37a § 1, na podstawie kodeksu, w tym w formie uwzględniającej różne rodzaje niepełnosprawności w odniesieniu do wyborców niepełnosprawnych.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Państwowa Komisja Wyborcza sporządza w alfabecie Braille’a materiał informacyjny o uprawnieniach przysługujących wyborcom niepełnosprawnym na podstawie kodeksu i przekazuje go zainteresowanym na żądanie.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37c.</w:t>
      </w:r>
      <w:r w:rsidRPr="00307B92">
        <w:rPr>
          <w:rFonts w:ascii="Times New Roman" w:hAnsi="Times New Roman" w:cs="Times New Roman"/>
          <w:sz w:val="26"/>
          <w:szCs w:val="26"/>
        </w:rPr>
        <w:t xml:space="preserve"> § 1. Obwieszczenia wyborcze umieszczane w lokalu wyborczym jak i poza nim oraz wyniki głosowania w obwodach głosowania i okręgach wyborczych powinny być zamieszczane w miejscach łatwo dostępnych dla osób o ograniczonej sprawności ruchowej.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Na prośbę </w:t>
      </w:r>
      <w:r w:rsidR="00844F88" w:rsidRPr="00307B92">
        <w:rPr>
          <w:sz w:val="26"/>
          <w:szCs w:val="26"/>
        </w:rPr>
        <w:t>wyborcy, o którym mowa w art. 37a § 1,</w:t>
      </w:r>
      <w:r w:rsidRPr="00307B92">
        <w:rPr>
          <w:rFonts w:ascii="Times New Roman" w:hAnsi="Times New Roman" w:cs="Times New Roman"/>
          <w:sz w:val="26"/>
          <w:szCs w:val="26"/>
        </w:rPr>
        <w:t xml:space="preserve"> członek obwodowej komisji wyborczej jest obowiązany przekazać ustnie treść obwieszczeń wyborczych w zakresie informacji o komitetach wyborczych biorących udział w wyborach oraz zarejestrowanych kandydatach i listach kandydatów.</w:t>
      </w:r>
    </w:p>
    <w:p w:rsidR="00DA5F1F" w:rsidRPr="00307B92" w:rsidRDefault="00DA5F1F"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37d.</w:t>
      </w:r>
      <w:r w:rsidRPr="00307B92">
        <w:rPr>
          <w:rFonts w:ascii="Times New Roman" w:hAnsi="Times New Roman" w:cs="Times New Roman"/>
          <w:sz w:val="26"/>
          <w:szCs w:val="26"/>
        </w:rPr>
        <w:t xml:space="preserve"> </w:t>
      </w:r>
      <w:r w:rsidR="00844F88" w:rsidRPr="00307B92">
        <w:rPr>
          <w:rFonts w:ascii="Times New Roman" w:hAnsi="Times New Roman" w:cs="Times New Roman"/>
          <w:sz w:val="26"/>
          <w:szCs w:val="26"/>
        </w:rPr>
        <w:t>(uchylony).</w:t>
      </w:r>
    </w:p>
    <w:p w:rsidR="00844F88" w:rsidRPr="00307B92" w:rsidRDefault="00844F88" w:rsidP="003F68D1">
      <w:pPr>
        <w:pStyle w:val="ARTartustawynprozporzdzenia"/>
        <w:spacing w:before="0" w:line="240" w:lineRule="auto"/>
        <w:rPr>
          <w:sz w:val="26"/>
          <w:szCs w:val="26"/>
        </w:rPr>
      </w:pPr>
      <w:r w:rsidRPr="00307B92">
        <w:rPr>
          <w:b/>
          <w:sz w:val="26"/>
          <w:szCs w:val="26"/>
        </w:rPr>
        <w:t>Art. 37e.</w:t>
      </w:r>
      <w:r w:rsidRPr="00307B92">
        <w:rPr>
          <w:sz w:val="26"/>
          <w:szCs w:val="26"/>
        </w:rPr>
        <w:t> § 1. Wyborca niepełnosprawny o znacznym lub umiarkowanym stopniu niepełnosprawności w rozumieniu ustawy z dnia 27 sierpnia 1997 r. o rehabilitacji zawodowej i społecznej oraz zatrudnianiu osób niepełnosprawnych oraz wyborca, który najpóźniej w dniu głosowania kończy 60 lat, mają prawo do bezpłatnego transportu z:</w:t>
      </w:r>
    </w:p>
    <w:p w:rsidR="00844F88" w:rsidRPr="00307B92" w:rsidRDefault="00844F88" w:rsidP="003F68D1">
      <w:pPr>
        <w:pStyle w:val="ZPKTzmpktartykuempunktem"/>
        <w:spacing w:line="240" w:lineRule="auto"/>
        <w:ind w:left="426" w:hanging="426"/>
        <w:rPr>
          <w:sz w:val="26"/>
          <w:szCs w:val="26"/>
        </w:rPr>
      </w:pPr>
      <w:r w:rsidRPr="00307B92">
        <w:rPr>
          <w:sz w:val="26"/>
          <w:szCs w:val="26"/>
        </w:rPr>
        <w:t>1)</w:t>
      </w:r>
      <w:r w:rsidRPr="00307B92">
        <w:rPr>
          <w:sz w:val="26"/>
          <w:szCs w:val="26"/>
        </w:rPr>
        <w:tab/>
      </w:r>
      <w:r w:rsidRPr="00307B92">
        <w:rPr>
          <w:spacing w:val="-2"/>
          <w:sz w:val="26"/>
          <w:szCs w:val="26"/>
        </w:rPr>
        <w:t>miejsca zamieszkania, pod którym dany wyborca ujęty jest w spisie wyborców, albo miejsca podanego we wniosku</w:t>
      </w:r>
      <w:r w:rsidRPr="00307B92">
        <w:rPr>
          <w:sz w:val="26"/>
          <w:szCs w:val="26"/>
        </w:rPr>
        <w:t xml:space="preserve"> o dopisanie do spisu wyborców w danej gminie, o którym mowa w art. 28 § 1, do lokalu wyborczego właściwego dla obwodu głosowania, w którego spisie wyborców ujęty jest ten wyborca, albo</w:t>
      </w:r>
    </w:p>
    <w:p w:rsidR="00844F88" w:rsidRPr="00307B92" w:rsidRDefault="00844F88" w:rsidP="003F68D1">
      <w:pPr>
        <w:pStyle w:val="ZPKTzmpktartykuempunktem"/>
        <w:keepNext/>
        <w:spacing w:line="240" w:lineRule="auto"/>
        <w:ind w:left="426" w:hanging="426"/>
        <w:rPr>
          <w:sz w:val="26"/>
          <w:szCs w:val="26"/>
        </w:rPr>
      </w:pPr>
      <w:r w:rsidRPr="00307B92">
        <w:rPr>
          <w:sz w:val="26"/>
          <w:szCs w:val="26"/>
        </w:rPr>
        <w:t>2)</w:t>
      </w:r>
      <w:r w:rsidRPr="00307B92">
        <w:rPr>
          <w:sz w:val="26"/>
          <w:szCs w:val="26"/>
        </w:rPr>
        <w:tab/>
      </w:r>
      <w:r w:rsidRPr="00307B92">
        <w:rPr>
          <w:spacing w:val="-2"/>
          <w:sz w:val="26"/>
          <w:szCs w:val="26"/>
        </w:rPr>
        <w:t>miejsca pobytu do najbliższego lokalu wyborczego w dniu głosowania, w przypadku, o którym mowa w art. 32 § 1</w:t>
      </w:r>
    </w:p>
    <w:p w:rsidR="00844F88" w:rsidRPr="00307B92" w:rsidRDefault="00844F88" w:rsidP="003F68D1">
      <w:pPr>
        <w:pStyle w:val="ZCZWSPPKTzmczciwsppktartykuempunktem"/>
        <w:spacing w:line="240" w:lineRule="auto"/>
        <w:ind w:left="0"/>
        <w:rPr>
          <w:sz w:val="26"/>
          <w:szCs w:val="26"/>
        </w:rPr>
      </w:pPr>
      <w:r w:rsidRPr="00307B92">
        <w:rPr>
          <w:sz w:val="26"/>
          <w:szCs w:val="26"/>
        </w:rPr>
        <w:t>– zwanego dalej „transportem do lokalu”;</w:t>
      </w:r>
    </w:p>
    <w:p w:rsidR="00844F88" w:rsidRPr="00307B92" w:rsidRDefault="00844F88" w:rsidP="003F68D1">
      <w:pPr>
        <w:pStyle w:val="ARTartustawynprozporzdzenia"/>
        <w:spacing w:before="0" w:line="240" w:lineRule="auto"/>
        <w:ind w:left="426" w:hanging="426"/>
        <w:rPr>
          <w:rFonts w:ascii="Times New Roman" w:hAnsi="Times New Roman" w:cs="Times New Roman"/>
          <w:sz w:val="26"/>
          <w:szCs w:val="26"/>
        </w:rPr>
      </w:pPr>
      <w:r w:rsidRPr="00307B92">
        <w:rPr>
          <w:sz w:val="26"/>
          <w:szCs w:val="26"/>
        </w:rPr>
        <w:t>3)</w:t>
      </w:r>
      <w:r w:rsidRPr="00307B92">
        <w:rPr>
          <w:sz w:val="26"/>
          <w:szCs w:val="26"/>
        </w:rPr>
        <w:tab/>
        <w:t>lokalu wyborczego, o którym mowa w pkt 1 i 2, do miejsca, w którym dany wyborca rozpoczął podróż, zwanego dalej „transportem powrotnym”.</w:t>
      </w:r>
    </w:p>
    <w:p w:rsidR="00844F88" w:rsidRPr="00307B92" w:rsidRDefault="00844F88" w:rsidP="003F68D1">
      <w:pPr>
        <w:pStyle w:val="ARTartustawynprozporzdzenia"/>
        <w:spacing w:before="0" w:line="240" w:lineRule="auto"/>
        <w:rPr>
          <w:sz w:val="26"/>
          <w:szCs w:val="26"/>
        </w:rPr>
      </w:pPr>
      <w:r w:rsidRPr="00307B92">
        <w:rPr>
          <w:sz w:val="26"/>
          <w:szCs w:val="26"/>
        </w:rPr>
        <w:t>§ 2. Transport do lokalu i transport powrotny zapewnia wójt gminy, w której w dniu wyborów nie funkcjonuje gminny przewóz pasażerski, o którym mowa w art. 4 ust. 1 pkt 3 ustawy z dnia 16 grudnia 2010 r. o publicznym transporcie zbiorowym (Dz. U. z 2022 r. poz. 1343 i 2666), poza przewozem, o którym mowa w art. 37f § 1.</w:t>
      </w:r>
    </w:p>
    <w:p w:rsidR="00844F88" w:rsidRPr="00307B92" w:rsidRDefault="00844F88" w:rsidP="003F68D1">
      <w:pPr>
        <w:pStyle w:val="ARTartustawynprozporzdzenia"/>
        <w:spacing w:before="0" w:line="240" w:lineRule="auto"/>
        <w:rPr>
          <w:sz w:val="26"/>
          <w:szCs w:val="26"/>
        </w:rPr>
      </w:pPr>
      <w:r w:rsidRPr="00307B92">
        <w:rPr>
          <w:sz w:val="26"/>
          <w:szCs w:val="26"/>
        </w:rPr>
        <w:t>§ 3. Wyborcy, o którym mowa w § 1, którego stan zdrowia nie pozwala na samodzielną podróż, może towarzyszyć opiekun.</w:t>
      </w:r>
    </w:p>
    <w:p w:rsidR="00844F88" w:rsidRPr="00307B92" w:rsidRDefault="00844F88" w:rsidP="003F68D1">
      <w:pPr>
        <w:pStyle w:val="ARTartustawynprozporzdzenia"/>
        <w:spacing w:before="0" w:line="240" w:lineRule="auto"/>
        <w:rPr>
          <w:sz w:val="26"/>
          <w:szCs w:val="26"/>
        </w:rPr>
      </w:pPr>
      <w:r w:rsidRPr="00307B92">
        <w:rPr>
          <w:sz w:val="26"/>
          <w:szCs w:val="26"/>
        </w:rPr>
        <w:t>§ 4. Zamiar skorzystania z prawa do transportu do lokalu lub transportu powrotnego wyborca, o którym mowa w § 1, zgłasza właściwemu wójtowi do 13 dnia przed dniem wyborów.</w:t>
      </w:r>
    </w:p>
    <w:p w:rsidR="00844F88" w:rsidRPr="00307B92" w:rsidRDefault="00844F88" w:rsidP="003F68D1">
      <w:pPr>
        <w:pStyle w:val="ARTartustawynprozporzdzenia"/>
        <w:spacing w:before="0" w:line="240" w:lineRule="auto"/>
        <w:rPr>
          <w:sz w:val="26"/>
          <w:szCs w:val="26"/>
        </w:rPr>
      </w:pPr>
      <w:r w:rsidRPr="00307B92">
        <w:rPr>
          <w:sz w:val="26"/>
          <w:szCs w:val="26"/>
        </w:rPr>
        <w:t>§ 5. W przypadku wyborów Prezydenta Rzeczypospolitej oraz wyborów wójta zgłoszenie zamiaru skorzystania z prawa do transportu do lokalu lub transportu powrotnego dotyczy również ponownego głosowania. W przypadku gdy zgłoszenie zamiaru skorzystania z prawa do transportu do lokalu lub transportu powrotnego ma dotyczyć tylko ponownego głosowania, zamiar można zgłosić do 5 dnia przed dniem ponownego głosowania.</w:t>
      </w:r>
    </w:p>
    <w:p w:rsidR="00844F88" w:rsidRPr="00307B92" w:rsidRDefault="00844F88" w:rsidP="003F68D1">
      <w:pPr>
        <w:pStyle w:val="ARTartustawynprozporzdzenia"/>
        <w:spacing w:before="0" w:line="240" w:lineRule="auto"/>
        <w:rPr>
          <w:sz w:val="26"/>
          <w:szCs w:val="26"/>
        </w:rPr>
      </w:pPr>
      <w:r w:rsidRPr="00307B92">
        <w:rPr>
          <w:sz w:val="26"/>
          <w:szCs w:val="26"/>
        </w:rPr>
        <w:t xml:space="preserve">§ 6. Zgłoszenie, o którym mowa w § 4 i 5, może być dokonane ustnie, pisemnie lub w formie elektronicznej. W zgłoszeniu podaje się nazwisko i imię (imiona), numer </w:t>
      </w:r>
      <w:r w:rsidRPr="00307B92">
        <w:rPr>
          <w:sz w:val="26"/>
          <w:szCs w:val="26"/>
        </w:rPr>
        <w:lastRenderedPageBreak/>
        <w:t>ewidencyjny PESEL wyborcy oraz opiekuna, jeśli ma towarzyszyć wyborcy, oznaczenie miejsca zamieszkania, lub innego miejsca, o którym mowa w § 1 pkt 1 i 2, wskazanie, czy wyborca ma zamiar skorzystać z transportu powrotnego, oznaczenie wyborów, których dotyczy zgłoszenie, oraz numer telefonu lub adres poczty elektronicznej wyborcy, o ile posiada.</w:t>
      </w:r>
    </w:p>
    <w:p w:rsidR="00844F88" w:rsidRPr="00307B92" w:rsidRDefault="00844F88" w:rsidP="003F68D1">
      <w:pPr>
        <w:pStyle w:val="ARTartustawynprozporzdzenia"/>
        <w:spacing w:before="0" w:line="240" w:lineRule="auto"/>
        <w:rPr>
          <w:sz w:val="26"/>
          <w:szCs w:val="26"/>
        </w:rPr>
      </w:pPr>
      <w:r w:rsidRPr="00307B92">
        <w:rPr>
          <w:sz w:val="26"/>
          <w:szCs w:val="26"/>
        </w:rPr>
        <w:t>§ 7. W zgłoszeniu, o którym mowa w § 4 i 5, wyborca, którego stan zdrowia nie pozwala na samodzielną podróż, oświadcza o tym fakcie, a wyborca niepełnosprawny oświadcza o orzeczonym stopniu niepełnosprawności i ważności orzeczenia.</w:t>
      </w:r>
    </w:p>
    <w:p w:rsidR="00844F88" w:rsidRPr="00307B92" w:rsidRDefault="00844F88" w:rsidP="003F68D1">
      <w:pPr>
        <w:pStyle w:val="ARTartustawynprozporzdzenia"/>
        <w:spacing w:before="0" w:line="240" w:lineRule="auto"/>
        <w:rPr>
          <w:sz w:val="26"/>
          <w:szCs w:val="26"/>
        </w:rPr>
      </w:pPr>
      <w:r w:rsidRPr="00307B92">
        <w:rPr>
          <w:sz w:val="26"/>
          <w:szCs w:val="26"/>
        </w:rPr>
        <w:t>§ 8. Wójt informuje wyborcę, który zgłosił zamiar skorzystania z prawa transportu do lokalu, o godzinie transportu do lokalu w dniu głosowania, najpóźniej na 3 dni przed dniem głosowania.</w:t>
      </w:r>
    </w:p>
    <w:p w:rsidR="00844F88" w:rsidRPr="00307B92" w:rsidRDefault="00844F88" w:rsidP="003F68D1">
      <w:pPr>
        <w:pStyle w:val="ARTartustawynprozporzdzenia"/>
        <w:spacing w:before="0" w:line="240" w:lineRule="auto"/>
        <w:rPr>
          <w:rFonts w:ascii="Times New Roman" w:hAnsi="Times New Roman" w:cs="Times New Roman"/>
          <w:sz w:val="26"/>
          <w:szCs w:val="26"/>
        </w:rPr>
      </w:pPr>
      <w:r w:rsidRPr="00307B92">
        <w:rPr>
          <w:sz w:val="26"/>
          <w:szCs w:val="26"/>
        </w:rPr>
        <w:t>§ 9. Wyborca, który zgłosił zamiar skorzystania z prawa do transportu do lokalu lub transportu powrotnego, może wycofać swoje zgłoszenie albo zrezygnować tylko z transportu powrotnego nie później niż na 2 dni przed dniem głosowania. Wycofanie zgłoszenia albo zrezygnowanie z transportu powrotnego może być dokonane ustnie, pisemnie lub w formie elektronicznej.</w:t>
      </w:r>
    </w:p>
    <w:p w:rsidR="00844F88" w:rsidRPr="00307B92" w:rsidRDefault="00844F88" w:rsidP="003F68D1">
      <w:pPr>
        <w:pStyle w:val="ARTartustawynprozporzdzenia"/>
        <w:spacing w:before="0" w:line="240" w:lineRule="auto"/>
        <w:rPr>
          <w:sz w:val="26"/>
          <w:szCs w:val="26"/>
        </w:rPr>
      </w:pPr>
      <w:r w:rsidRPr="00307B92">
        <w:rPr>
          <w:b/>
          <w:spacing w:val="-2"/>
          <w:sz w:val="26"/>
          <w:szCs w:val="26"/>
        </w:rPr>
        <w:t>Art. 37f.</w:t>
      </w:r>
      <w:r w:rsidRPr="00307B92">
        <w:rPr>
          <w:spacing w:val="-2"/>
          <w:sz w:val="26"/>
          <w:szCs w:val="26"/>
        </w:rPr>
        <w:t> § 1. Wójt gminy wiejskiej lub miejsko</w:t>
      </w:r>
      <w:r w:rsidRPr="00307B92">
        <w:rPr>
          <w:spacing w:val="-2"/>
          <w:sz w:val="26"/>
          <w:szCs w:val="26"/>
        </w:rPr>
        <w:softHyphen/>
      </w:r>
      <w:r w:rsidRPr="00307B92">
        <w:rPr>
          <w:spacing w:val="-2"/>
          <w:sz w:val="26"/>
          <w:szCs w:val="26"/>
        </w:rPr>
        <w:noBreakHyphen/>
        <w:t>wiejskiej w rozumieniu art. 21a ust. 1 pkt 2 ustawy z dnia 13 listopada</w:t>
      </w:r>
      <w:r w:rsidRPr="00307B92">
        <w:rPr>
          <w:sz w:val="26"/>
          <w:szCs w:val="26"/>
        </w:rPr>
        <w:t xml:space="preserve"> 2003 r. o dochodach jednostek samorządu terytorialnego (Dz. U. z 2022 r. poz. 2267) w dniu wyborów organizuje </w:t>
      </w:r>
      <w:r w:rsidRPr="00307B92">
        <w:rPr>
          <w:spacing w:val="-2"/>
          <w:sz w:val="26"/>
          <w:szCs w:val="26"/>
        </w:rPr>
        <w:t>bezpłatny gminny przewóz pasażerski dla wyborców ujętych w spisie wyborców w stałym obwodzie głosowania położonym</w:t>
      </w:r>
      <w:r w:rsidRPr="00307B92">
        <w:rPr>
          <w:sz w:val="26"/>
          <w:szCs w:val="26"/>
        </w:rPr>
        <w:t xml:space="preserve"> na obszarze danej gminy, jeżeli w ramach tej gminy:</w:t>
      </w:r>
    </w:p>
    <w:p w:rsidR="00844F88" w:rsidRPr="00307B92" w:rsidRDefault="00844F88" w:rsidP="003F68D1">
      <w:pPr>
        <w:pStyle w:val="ZPKTzmpktartykuempunktem"/>
        <w:spacing w:line="240" w:lineRule="auto"/>
        <w:ind w:left="425" w:hanging="425"/>
        <w:rPr>
          <w:sz w:val="26"/>
          <w:szCs w:val="26"/>
        </w:rPr>
      </w:pPr>
      <w:r w:rsidRPr="00307B92">
        <w:rPr>
          <w:sz w:val="26"/>
          <w:szCs w:val="26"/>
        </w:rPr>
        <w:t>1)</w:t>
      </w:r>
      <w:r w:rsidRPr="00307B92">
        <w:rPr>
          <w:sz w:val="26"/>
          <w:szCs w:val="26"/>
        </w:rPr>
        <w:tab/>
        <w:t>nie funkcjonuje w dniu wyborów publiczny transport zbiorowy, o którym mowa w art. 4 ust. 1 pkt 14 ustawy z dnia 16 grudnia 2010 r. o publicznym transporcie zbiorowym, albo</w:t>
      </w:r>
    </w:p>
    <w:p w:rsidR="00844F88" w:rsidRPr="00307B92" w:rsidRDefault="00844F88" w:rsidP="003F68D1">
      <w:pPr>
        <w:pStyle w:val="ZPKTzmpktartykuempunktem"/>
        <w:spacing w:line="240" w:lineRule="auto"/>
        <w:ind w:left="425" w:hanging="425"/>
        <w:rPr>
          <w:sz w:val="26"/>
          <w:szCs w:val="26"/>
        </w:rPr>
      </w:pPr>
      <w:r w:rsidRPr="00307B92">
        <w:rPr>
          <w:sz w:val="26"/>
          <w:szCs w:val="26"/>
        </w:rPr>
        <w:t>2)</w:t>
      </w:r>
      <w:r w:rsidRPr="00307B92">
        <w:rPr>
          <w:sz w:val="26"/>
          <w:szCs w:val="26"/>
        </w:rPr>
        <w:tab/>
        <w:t>najbliższy przystanek komunikacyjny, o którym mowa w art. 4 ust. 1 pkt 13 ustawy z dnia 16 grudnia 2010 r. o publicznym transporcie zbiorowym, oddalony jest o ponad 1,5 km od lokalu wyborczego.</w:t>
      </w:r>
    </w:p>
    <w:p w:rsidR="00844F88" w:rsidRPr="00307B92" w:rsidRDefault="00844F88" w:rsidP="003F68D1">
      <w:pPr>
        <w:pStyle w:val="ARTartustawynprozporzdzenia"/>
        <w:spacing w:before="0" w:line="240" w:lineRule="auto"/>
        <w:rPr>
          <w:sz w:val="26"/>
          <w:szCs w:val="26"/>
        </w:rPr>
      </w:pPr>
      <w:r w:rsidRPr="00307B92">
        <w:rPr>
          <w:sz w:val="26"/>
          <w:szCs w:val="26"/>
        </w:rPr>
        <w:t xml:space="preserve">§ 2. Linia komunikacyjna gminnego przewozu pasażerskiego, o którym mowa w § 1, ustalana jest w sposób uwzględniający wszystkie miasta, osiedla, wsie, osady, kolonie i przysiółki w rozumieniu ustawy z dnia 29 sierpnia </w:t>
      </w:r>
      <w:r w:rsidRPr="00307B92">
        <w:rPr>
          <w:spacing w:val="-4"/>
          <w:sz w:val="26"/>
          <w:szCs w:val="26"/>
        </w:rPr>
        <w:t>2003 r. o urzędowych nazwach miejscowości i obiektów fizjograficznych (Dz. U. z 2019 r. poz. 1443) położone w obrębie</w:t>
      </w:r>
      <w:r w:rsidRPr="00307B92">
        <w:rPr>
          <w:sz w:val="26"/>
          <w:szCs w:val="26"/>
        </w:rPr>
        <w:t xml:space="preserve"> stałego obwodu głosowania.</w:t>
      </w:r>
    </w:p>
    <w:p w:rsidR="00844F88" w:rsidRPr="00307B92" w:rsidRDefault="00844F88" w:rsidP="003F68D1">
      <w:pPr>
        <w:pStyle w:val="ARTartustawynprozporzdzenia"/>
        <w:spacing w:before="0" w:line="240" w:lineRule="auto"/>
        <w:rPr>
          <w:sz w:val="26"/>
          <w:szCs w:val="26"/>
        </w:rPr>
      </w:pPr>
      <w:r w:rsidRPr="00307B92">
        <w:rPr>
          <w:sz w:val="26"/>
          <w:szCs w:val="26"/>
        </w:rPr>
        <w:t>§ 3. Przystanki komunikacyjne gminnego przewozu pasażerskiego, o którym mowa w § 1, ustalane są w każdym mieście, osiedlu, wsi, osadzie, kolonii i przysiółku, w których mieszka co najmniej 5 wyborców ujętych w spisie wyborców w danym stałym obwodzie głosowania.</w:t>
      </w:r>
    </w:p>
    <w:p w:rsidR="00844F88" w:rsidRPr="00307B92" w:rsidRDefault="00844F88" w:rsidP="003F68D1">
      <w:pPr>
        <w:pStyle w:val="ARTartustawynprozporzdzenia"/>
        <w:spacing w:before="0" w:line="240" w:lineRule="auto"/>
        <w:rPr>
          <w:sz w:val="26"/>
          <w:szCs w:val="26"/>
        </w:rPr>
      </w:pPr>
      <w:r w:rsidRPr="00307B92">
        <w:rPr>
          <w:spacing w:val="-2"/>
          <w:sz w:val="26"/>
          <w:szCs w:val="26"/>
        </w:rPr>
        <w:t>§ 4. W ramach gminnego przewozu pasażerskiego, o którym mowa w § 1, w godzinach głosowania odbywają się</w:t>
      </w:r>
      <w:r w:rsidRPr="00307B92">
        <w:rPr>
          <w:sz w:val="26"/>
          <w:szCs w:val="26"/>
        </w:rPr>
        <w:t xml:space="preserve"> co najmniej dwa pełne kursy. Kursy te muszą odbyć się w odstępie co najmniej 4 godzin, liczonych od momentu zakończenia kursu.</w:t>
      </w:r>
    </w:p>
    <w:p w:rsidR="00844F88" w:rsidRPr="00307B92" w:rsidRDefault="00844F88" w:rsidP="003F68D1">
      <w:pPr>
        <w:pStyle w:val="ARTartustawynprozporzdzenia"/>
        <w:spacing w:before="0" w:line="240" w:lineRule="auto"/>
        <w:rPr>
          <w:sz w:val="26"/>
          <w:szCs w:val="26"/>
        </w:rPr>
      </w:pPr>
      <w:r w:rsidRPr="00307B92">
        <w:rPr>
          <w:spacing w:val="-2"/>
          <w:sz w:val="26"/>
          <w:szCs w:val="26"/>
        </w:rPr>
        <w:t xml:space="preserve">§ 5. Wójt najpóźniej do 10 dnia przed wyborami podaje do publicznej wiadomości przez umieszczenie w Biuletynie </w:t>
      </w:r>
      <w:r w:rsidRPr="00307B92">
        <w:rPr>
          <w:sz w:val="26"/>
          <w:szCs w:val="26"/>
        </w:rPr>
        <w:t>Informacji Publicznej oraz w sposób zwyczajowo przyjęty w danej gminie informację o organizacji gminnego przewozu pasażerskiego, o którym mowa w § 1, wskazuje linię komunikacyjną tego transportu, ze szczególnym uwzględnieniem przystanków komunikacyjnych, oraz godziny odjazdów z poszczególnych przystanków komunikacyjnych.</w:t>
      </w:r>
    </w:p>
    <w:p w:rsidR="00844F88" w:rsidRPr="00307B92" w:rsidRDefault="00844F88" w:rsidP="003F68D1">
      <w:pPr>
        <w:pStyle w:val="ARTartustawynprozporzdzenia"/>
        <w:spacing w:before="0" w:line="240" w:lineRule="auto"/>
        <w:rPr>
          <w:rFonts w:ascii="Times New Roman" w:hAnsi="Times New Roman" w:cs="Times New Roman"/>
          <w:sz w:val="26"/>
          <w:szCs w:val="26"/>
        </w:rPr>
      </w:pPr>
      <w:r w:rsidRPr="00307B92">
        <w:rPr>
          <w:sz w:val="26"/>
          <w:szCs w:val="26"/>
        </w:rPr>
        <w:t xml:space="preserve">§ 6. Zadanie, o którym mowa w § 1, może być realizowane przez więcej niż jednego wójta w ramach porozumień międzygminnych. Przepisy § 1–5 stosuje się odpowiednio. W porozumieniu międzygminnym określa się w szczególności podział zadań między </w:t>
      </w:r>
      <w:r w:rsidRPr="00307B92">
        <w:rPr>
          <w:sz w:val="26"/>
          <w:szCs w:val="26"/>
        </w:rPr>
        <w:lastRenderedPageBreak/>
        <w:t>organami gmin będących stroną porozumienia oraz zasady rozliczania kosztów poniesionych przez każdą z gmin.</w:t>
      </w:r>
    </w:p>
    <w:p w:rsidR="00844F88" w:rsidRPr="00307B92" w:rsidRDefault="00844F88" w:rsidP="003F68D1">
      <w:pPr>
        <w:pStyle w:val="ARTartustawynprozporzdzenia"/>
        <w:spacing w:before="0" w:line="240" w:lineRule="auto"/>
        <w:rPr>
          <w:rFonts w:ascii="Times New Roman" w:hAnsi="Times New Roman" w:cs="Times New Roman"/>
          <w:sz w:val="26"/>
          <w:szCs w:val="26"/>
        </w:rPr>
      </w:pPr>
      <w:r w:rsidRPr="00307B92">
        <w:rPr>
          <w:b/>
          <w:spacing w:val="-4"/>
          <w:sz w:val="26"/>
          <w:szCs w:val="26"/>
        </w:rPr>
        <w:t>Art. 37g.</w:t>
      </w:r>
      <w:r w:rsidRPr="00307B92">
        <w:rPr>
          <w:spacing w:val="-4"/>
          <w:sz w:val="26"/>
          <w:szCs w:val="26"/>
        </w:rPr>
        <w:t> Zadania określone w art. 37e § 1 oraz art. 37f § 1 są zadaniami z zakresu administracji rządowej zleconymi</w:t>
      </w:r>
      <w:r w:rsidRPr="00307B92">
        <w:rPr>
          <w:sz w:val="26"/>
          <w:szCs w:val="26"/>
        </w:rPr>
        <w:t xml:space="preserve"> gminie, a środki przeznaczone na ich realizację zapewnia wojewoda. Przepisów art. 123 i art. 124 nie stosuje się.</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6</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Przepisy wspólne dla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w:t>
      </w:r>
      <w:r w:rsidRPr="00307B92">
        <w:rPr>
          <w:rFonts w:ascii="Times New Roman" w:hAnsi="Times New Roman" w:cs="Times New Roman"/>
          <w:sz w:val="26"/>
          <w:szCs w:val="26"/>
        </w:rPr>
        <w:t xml:space="preserve"> § 1. Głosować można osobiście, z zastrzeżeniem przepisów rozdziału 7.</w:t>
      </w:r>
    </w:p>
    <w:p w:rsidR="00DA5F1F" w:rsidRPr="00307B92" w:rsidRDefault="00DA5F1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w:t>
      </w:r>
      <w:r w:rsidR="00DA1DB2" w:rsidRPr="00307B92">
        <w:rPr>
          <w:rFonts w:ascii="Times New Roman" w:hAnsi="Times New Roman" w:cs="Times New Roman"/>
          <w:sz w:val="26"/>
          <w:szCs w:val="26"/>
        </w:rPr>
        <w:t>Głosowaniem osobistym jest również głosowanie korespondencyjne.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w:t>
      </w:r>
      <w:r w:rsidRPr="00307B92">
        <w:rPr>
          <w:rFonts w:ascii="Times New Roman" w:hAnsi="Times New Roman" w:cs="Times New Roman"/>
          <w:sz w:val="26"/>
          <w:szCs w:val="26"/>
        </w:rPr>
        <w:t xml:space="preserve"> § 1. Głosowanie odbywa się w lokalu obwodowej komisji wyborczej, zwanym dalej „lokalem wyborczym”.</w:t>
      </w:r>
    </w:p>
    <w:p w:rsidR="006520F0" w:rsidRPr="00307B92" w:rsidRDefault="00DA1DB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Głosowanie odbywa się bez przerwy od godziny 7</w:t>
      </w:r>
      <w:r w:rsidRPr="00307B92">
        <w:rPr>
          <w:rStyle w:val="IGindeksgrny"/>
          <w:rFonts w:ascii="Times New Roman" w:hAnsi="Times New Roman" w:cs="Times New Roman"/>
          <w:sz w:val="26"/>
          <w:szCs w:val="26"/>
        </w:rPr>
        <w:t>00 </w:t>
      </w:r>
      <w:r w:rsidRPr="00307B92">
        <w:rPr>
          <w:rFonts w:ascii="Times New Roman" w:hAnsi="Times New Roman" w:cs="Times New Roman"/>
          <w:sz w:val="26"/>
          <w:szCs w:val="26"/>
        </w:rPr>
        <w:t>do godziny 21</w:t>
      </w:r>
      <w:r w:rsidRPr="00307B92">
        <w:rPr>
          <w:rStyle w:val="IGindeksgrny"/>
          <w:rFonts w:ascii="Times New Roman" w:hAnsi="Times New Roman" w:cs="Times New Roman"/>
          <w:sz w:val="26"/>
          <w:szCs w:val="26"/>
        </w:rPr>
        <w:t>00</w:t>
      </w:r>
      <w:r w:rsidRPr="00307B92">
        <w:rPr>
          <w:rFonts w:ascii="Times New Roman" w:hAnsi="Times New Roman" w:cs="Times New Roman"/>
          <w:sz w:val="26"/>
          <w:szCs w:val="26"/>
        </w:rPr>
        <w:t>.</w:t>
      </w:r>
    </w:p>
    <w:p w:rsidR="00DA1DB2" w:rsidRPr="00307B92" w:rsidRDefault="00DA1DB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W jednym pomieszczeniu może znajdować się jeden lokal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w:t>
      </w:r>
      <w:r w:rsidR="000B6E3B" w:rsidRPr="00307B92">
        <w:rPr>
          <w:rStyle w:val="Odwoanieprzypisudolnego"/>
          <w:rFonts w:ascii="Times New Roman" w:hAnsi="Times New Roman"/>
          <w:sz w:val="26"/>
          <w:szCs w:val="26"/>
        </w:rPr>
        <w:t xml:space="preserve"> </w:t>
      </w:r>
      <w:r w:rsidR="000B6E3B"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O godzinie zakończenia głosowania przewodniczący obwodowej komisji wyborczej zarządza zakończenie głosowania. Od tej chwili mogą głosować tylko wyborcy, którzy przybyli do lokalu wyborczego przed godziną zakończenia głosowania.</w:t>
      </w:r>
    </w:p>
    <w:p w:rsidR="006520F0" w:rsidRPr="00307B92" w:rsidRDefault="0079196B" w:rsidP="003F68D1">
      <w:pPr>
        <w:pStyle w:val="USTustnpkodeksu"/>
        <w:spacing w:line="240" w:lineRule="auto"/>
        <w:rPr>
          <w:rFonts w:ascii="Times New Roman" w:hAnsi="Times New Roman" w:cs="Times New Roman"/>
          <w:sz w:val="26"/>
          <w:szCs w:val="26"/>
        </w:rPr>
      </w:pPr>
      <w:r w:rsidRPr="00307B92">
        <w:rPr>
          <w:sz w:val="26"/>
          <w:szCs w:val="26"/>
        </w:rPr>
        <w:t>§ 5. Głosowanie w odrębnych obwodach głosowania oraz w obwodach głosowania utworzonych na polskich statkach morskich może się rozpocząć później niż o godzinie określonej w § 2, o ile nie będzie to miało wpływu na możliwość sprawnego oddania głosu przez wszystkich uprawnionych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Głosowanie w obwodach głosowania utworzonych na polskich statkach morskich oraz za granicą odbywa się między godziną 7</w:t>
      </w:r>
      <w:r w:rsidRPr="00307B92">
        <w:rPr>
          <w:rStyle w:val="IGindeksgrny"/>
          <w:rFonts w:ascii="Times New Roman" w:hAnsi="Times New Roman" w:cs="Times New Roman"/>
          <w:sz w:val="26"/>
          <w:szCs w:val="26"/>
        </w:rPr>
        <w:t>00</w:t>
      </w:r>
      <w:r w:rsidRPr="00307B92">
        <w:rPr>
          <w:rFonts w:ascii="Times New Roman" w:hAnsi="Times New Roman" w:cs="Times New Roman"/>
          <w:sz w:val="26"/>
          <w:szCs w:val="26"/>
        </w:rPr>
        <w:t xml:space="preserve"> a 21</w:t>
      </w:r>
      <w:r w:rsidRPr="00307B92">
        <w:rPr>
          <w:rStyle w:val="IGindeksgrny"/>
          <w:rFonts w:ascii="Times New Roman" w:hAnsi="Times New Roman" w:cs="Times New Roman"/>
          <w:sz w:val="26"/>
          <w:szCs w:val="26"/>
        </w:rPr>
        <w:t>00</w:t>
      </w:r>
      <w:r w:rsidRPr="00307B92">
        <w:rPr>
          <w:rFonts w:ascii="Times New Roman" w:hAnsi="Times New Roman" w:cs="Times New Roman"/>
          <w:sz w:val="26"/>
          <w:szCs w:val="26"/>
        </w:rPr>
        <w:t xml:space="preserve"> czasu miejscowego w każdym dniu głosowania. Jeżeli głosowanie miałoby być zakończone w dniu następnym po dniu głosowania w kraju, głosowanie przeprowadza się w dniu poprzedzającym.</w:t>
      </w:r>
    </w:p>
    <w:p w:rsidR="006520F0" w:rsidRPr="00307B92" w:rsidRDefault="000B6E3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Obwodowa komisja wyborcza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307B92">
        <w:rPr>
          <w:rStyle w:val="IGindeksgrny"/>
          <w:rFonts w:ascii="Times New Roman" w:hAnsi="Times New Roman" w:cs="Times New Roman"/>
          <w:sz w:val="26"/>
          <w:szCs w:val="26"/>
        </w:rPr>
        <w:t>00</w:t>
      </w:r>
      <w:r w:rsidRPr="00307B92">
        <w:rPr>
          <w:rFonts w:ascii="Times New Roman" w:hAnsi="Times New Roman" w:cs="Times New Roman"/>
          <w:sz w:val="26"/>
          <w:szCs w:val="26"/>
        </w:rPr>
        <w:t>. O zarządzeniu zakończenia głosowania przewodniczący obwodowej komisji wyborczej niezwłocznie zawiadamia osobę kierującą jednostką, o której mowa w art. 12 § 4 i 7, wójta oraz właściwą komisję wyborczą wyższego stopnia.</w:t>
      </w:r>
    </w:p>
    <w:p w:rsidR="000B6E3B" w:rsidRPr="00307B92" w:rsidRDefault="000B6E3B" w:rsidP="003F68D1">
      <w:pPr>
        <w:pStyle w:val="ARTartustawynprozporzdzenia"/>
        <w:spacing w:before="0" w:line="240" w:lineRule="auto"/>
        <w:rPr>
          <w:rStyle w:val="Ppogrubienie"/>
          <w:rFonts w:ascii="Times New Roman" w:hAnsi="Times New Roman" w:cs="Times New Roman"/>
          <w:b w:val="0"/>
          <w:sz w:val="26"/>
          <w:szCs w:val="26"/>
        </w:rPr>
      </w:pPr>
      <w:r w:rsidRPr="00307B92">
        <w:rPr>
          <w:rStyle w:val="Ppogrubienie"/>
          <w:rFonts w:ascii="Times New Roman" w:hAnsi="Times New Roman" w:cs="Times New Roman"/>
          <w:sz w:val="26"/>
          <w:szCs w:val="26"/>
        </w:rPr>
        <w:t>Art. 39a. </w:t>
      </w:r>
      <w:r w:rsidRPr="00307B92">
        <w:rPr>
          <w:rFonts w:ascii="Times New Roman" w:hAnsi="Times New Roman" w:cs="Times New Roman"/>
          <w:sz w:val="26"/>
          <w:szCs w:val="26"/>
        </w:rPr>
        <w:t>W lokalu wyborczym umieszcza się w miejscu widocznym dla wyborców godło państwowe.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w:t>
      </w:r>
      <w:r w:rsidRPr="00307B92">
        <w:rPr>
          <w:rFonts w:ascii="Times New Roman" w:hAnsi="Times New Roman" w:cs="Times New Roman"/>
          <w:sz w:val="26"/>
          <w:szCs w:val="26"/>
        </w:rPr>
        <w:t xml:space="preserve"> § 1. Głosowanie odbywa się przy pomocy urzędowych kart do głosowania.</w:t>
      </w:r>
    </w:p>
    <w:p w:rsidR="00DA5F1F" w:rsidRPr="00307B92" w:rsidRDefault="00DA5F1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w:t>
      </w:r>
      <w:r w:rsidR="00712C70" w:rsidRPr="00307B92">
        <w:rPr>
          <w:rFonts w:ascii="Times New Roman" w:hAnsi="Times New Roman" w:cs="Times New Roman"/>
          <w:sz w:val="26"/>
          <w:szCs w:val="26"/>
        </w:rPr>
        <w:t> </w:t>
      </w:r>
      <w:r w:rsidRPr="00307B92">
        <w:rPr>
          <w:rFonts w:ascii="Times New Roman" w:hAnsi="Times New Roman" w:cs="Times New Roman"/>
          <w:sz w:val="26"/>
          <w:szCs w:val="26"/>
        </w:rPr>
        <w:t>2. Na karcie do głosowania zamieszcza się informację o sposobie głosowania oraz warunkach ważności głosu.</w:t>
      </w:r>
    </w:p>
    <w:p w:rsidR="00DA5F1F" w:rsidRPr="00307B92" w:rsidRDefault="00DA5F1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w:t>
      </w:r>
      <w:r w:rsidR="00712C70" w:rsidRPr="00307B92">
        <w:rPr>
          <w:rFonts w:ascii="Times New Roman" w:hAnsi="Times New Roman" w:cs="Times New Roman"/>
          <w:sz w:val="26"/>
          <w:szCs w:val="26"/>
        </w:rPr>
        <w:t> </w:t>
      </w:r>
      <w:r w:rsidRPr="00307B92">
        <w:rPr>
          <w:rFonts w:ascii="Times New Roman" w:hAnsi="Times New Roman" w:cs="Times New Roman"/>
          <w:sz w:val="26"/>
          <w:szCs w:val="26"/>
        </w:rPr>
        <w:t>3. Karta do głosowania jest jedną kartką zadrukowaną jednostronnie. Wielkość i rodzaj czcionek oraz wielkość kratek przeznaczonych na postawienie znaku „x” są jednakowe dla oznaczeń wszystkich list i nazwisk kandydatów.</w:t>
      </w:r>
    </w:p>
    <w:p w:rsidR="00712C70" w:rsidRPr="00307B92" w:rsidRDefault="00712C7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3a. </w:t>
      </w:r>
      <w:r w:rsidR="000B6E3B" w:rsidRPr="00307B92">
        <w:rPr>
          <w:rFonts w:ascii="Times New Roman" w:hAnsi="Times New Roman" w:cs="Times New Roman"/>
          <w:sz w:val="26"/>
          <w:szCs w:val="26"/>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rsidR="000B6E3B" w:rsidRPr="00307B92" w:rsidRDefault="000B6E3B" w:rsidP="003F68D1">
      <w:pPr>
        <w:pStyle w:val="ZLITPKTzmpktliter"/>
        <w:spacing w:line="240" w:lineRule="auto"/>
        <w:ind w:left="567" w:hanging="567"/>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 pierwszej kartce karty do głosowania umieszcza się odpowiedni tytuł („Karta do głosowania w wyborach…”) oraz czytelną informację o sposobie głosowania i warunkach ważności głosu;</w:t>
      </w:r>
    </w:p>
    <w:p w:rsidR="000B6E3B" w:rsidRPr="00307B92" w:rsidRDefault="000B6E3B" w:rsidP="003F68D1">
      <w:pPr>
        <w:pStyle w:val="ZLITPKTzmpktliter"/>
        <w:spacing w:line="240" w:lineRule="auto"/>
        <w:ind w:left="567" w:hanging="567"/>
        <w:rPr>
          <w:rFonts w:ascii="Times New Roman" w:hAnsi="Times New Roman" w:cs="Times New Roman"/>
          <w:sz w:val="26"/>
          <w:szCs w:val="26"/>
        </w:rPr>
      </w:pPr>
      <w:r w:rsidRPr="00307B92">
        <w:rPr>
          <w:rFonts w:ascii="Times New Roman" w:hAnsi="Times New Roman" w:cs="Times New Roman"/>
          <w:sz w:val="26"/>
          <w:szCs w:val="26"/>
        </w:rPr>
        <w:lastRenderedPageBreak/>
        <w:t>2)</w:t>
      </w:r>
      <w:r w:rsidRPr="00307B92">
        <w:rPr>
          <w:rFonts w:ascii="Times New Roman" w:hAnsi="Times New Roman" w:cs="Times New Roman"/>
          <w:sz w:val="26"/>
          <w:szCs w:val="26"/>
        </w:rPr>
        <w:tab/>
        <w:t>na drugiej kartce karty do głosowania umieszcza się spis treści zawierający nazwy zarejestrowanych komitetów wyborczych w kolejności wylosowanych numerów, ze wskazaniem numeru kartki karty do głosowania, na której znajduje się lista kandydatów danego komitetu wyborczego, oraz symbol graficzny komitetu wyborczego;</w:t>
      </w:r>
    </w:p>
    <w:p w:rsidR="000B6E3B" w:rsidRPr="00307B92" w:rsidRDefault="000B6E3B" w:rsidP="003F68D1">
      <w:pPr>
        <w:pStyle w:val="USTustnpkodeksu"/>
        <w:spacing w:line="240" w:lineRule="auto"/>
        <w:ind w:left="567" w:hanging="567"/>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na trzeciej i kolejnych kartkach karty do głosowania umieszcza się poszczególne listy kandydatów każdego z komitetów wyborczych, z uwzględnieniem wymagań określonych w § 3 zdanie drugie oraz symbol graficzny komitetu wyborczego.</w:t>
      </w:r>
    </w:p>
    <w:p w:rsidR="00712C70" w:rsidRPr="00307B92" w:rsidRDefault="00712C7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3b. </w:t>
      </w:r>
      <w:r w:rsidR="000B6E3B"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Na karcie do głosowania oznacza się miejsce na umieszczenie pieczęci obwodowej komisji wyborczej oraz drukuje się, w przypadku wyborów: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Prezydenta Rzeczypospolitej – odcisk pieczęci Państwowej Komisji Wyborczej;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do Sejmu, do Senatu i do Parlamentu Europejskiego – odcisk pieczęci okręgowej komisji wyborczej;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do rad i wyborów wójta – odcisk pieczęci terytorialnej komisji wyborczej.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Wzór kart do głosowania ustala Państwowa Komisja Wyborcza.</w:t>
      </w:r>
    </w:p>
    <w:p w:rsidR="000B6E3B" w:rsidRPr="00307B92" w:rsidRDefault="000B6E3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Karty do głosowania są dokumentami z wyborów w rozumieniu art. 8.</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40a.</w:t>
      </w:r>
      <w:r w:rsidRPr="00307B92">
        <w:rPr>
          <w:rFonts w:ascii="Times New Roman" w:hAnsi="Times New Roman" w:cs="Times New Roman"/>
          <w:sz w:val="26"/>
          <w:szCs w:val="26"/>
        </w:rPr>
        <w:t xml:space="preserve"> § 1. Wyborca niepełnosprawny może głosować przy użyciu nakładek na karty do głosowania sporządzonych w alfabecie Braille’a.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712C70"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w:t>
      </w:r>
      <w:r w:rsidRPr="00307B92">
        <w:rPr>
          <w:rFonts w:ascii="Times New Roman" w:hAnsi="Times New Roman" w:cs="Times New Roman"/>
          <w:sz w:val="26"/>
          <w:szCs w:val="26"/>
        </w:rPr>
        <w:t> </w:t>
      </w:r>
      <w:r w:rsidR="000B6E3B" w:rsidRPr="00307B92">
        <w:rPr>
          <w:rFonts w:ascii="Times New Roman" w:hAnsi="Times New Roman" w:cs="Times New Roman"/>
          <w:sz w:val="26"/>
          <w:szCs w:val="26"/>
        </w:rPr>
        <w:t>Dopisanie na karcie do głosowania dodatkowych numerów list i nazw lub nazwisk albo poczynienie innych znaków lub dopisków na karcie do głosowania, w tym w kratce lub poza nią, nie wpływa na ważność oddanego na niej głosu.</w:t>
      </w:r>
    </w:p>
    <w:p w:rsidR="00712C70" w:rsidRPr="00307B92" w:rsidRDefault="00712C7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41a.</w:t>
      </w:r>
      <w:r w:rsidRPr="00307B92">
        <w:rPr>
          <w:rFonts w:ascii="Times New Roman" w:hAnsi="Times New Roman" w:cs="Times New Roman"/>
          <w:sz w:val="26"/>
          <w:szCs w:val="26"/>
        </w:rPr>
        <w:t xml:space="preserve"> § 1. Urna wyborcza jest wykonana z przezroczystego materiału.</w:t>
      </w:r>
    </w:p>
    <w:p w:rsidR="00712C70" w:rsidRPr="00307B92" w:rsidRDefault="00712C7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Urna wyborcza jest wykonana w taki sposób, aby:</w:t>
      </w:r>
    </w:p>
    <w:p w:rsidR="00712C70" w:rsidRPr="00307B92" w:rsidRDefault="00712C7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czasie głosowania nie było możliwe wrzucenie kart do urny w inny sposób niż przez przeznaczony do tego otwór;</w:t>
      </w:r>
    </w:p>
    <w:p w:rsidR="00712C70" w:rsidRPr="00307B92" w:rsidRDefault="00712C7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nie było możliwe wyjęcie kart z urny przed otwarciem urny, o którym mowa w art. 71 § 1, ani wysypanie się kart z urny.</w:t>
      </w:r>
    </w:p>
    <w:p w:rsidR="00712C70" w:rsidRPr="00307B92" w:rsidRDefault="00712C7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Wzory urn wyborczych ustala Państwowa Komisja Wyborcza uwzględniając rodzaj i wielkość obwodów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w:t>
      </w:r>
      <w:r w:rsidRPr="00307B92">
        <w:rPr>
          <w:rFonts w:ascii="Times New Roman" w:hAnsi="Times New Roman" w:cs="Times New Roman"/>
          <w:sz w:val="26"/>
          <w:szCs w:val="26"/>
        </w:rPr>
        <w:t xml:space="preserve"> § 1. Przed rozpoczęciem głosowania obwodowa komisja wyborcza</w:t>
      </w:r>
      <w:r w:rsidR="00332F93" w:rsidRPr="00307B92">
        <w:rPr>
          <w:rFonts w:ascii="Times New Roman" w:hAnsi="Times New Roman" w:cs="Times New Roman"/>
          <w:sz w:val="26"/>
          <w:szCs w:val="26"/>
        </w:rPr>
        <w:t xml:space="preserve"> </w:t>
      </w:r>
      <w:r w:rsidRPr="00307B92">
        <w:rPr>
          <w:rFonts w:ascii="Times New Roman" w:hAnsi="Times New Roman" w:cs="Times New Roman"/>
          <w:sz w:val="26"/>
          <w:szCs w:val="26"/>
        </w:rPr>
        <w:t>sprawdza, czy urna jest pusta, po czym zamyka się urnę wyborczą i opieczętowuje ją pieczęcią komisji oraz sprawdza, czy na miejscu znajduje się spis wyborców i potrzebna liczba kart do głosowania właściwych dla przeprowadzanych wyborów, jak również czy w lokalu wyborczym znajduje się odpowiednia liczba łatwo dostępnych miejsc zapewniających tajność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Od chwili opieczętowania do końca głosowania urny wyborczej nie wolno otwierać.</w:t>
      </w:r>
    </w:p>
    <w:p w:rsidR="006520F0" w:rsidRPr="00307B92" w:rsidRDefault="000C7016" w:rsidP="003F68D1">
      <w:pPr>
        <w:pStyle w:val="USTustnpkodeksu"/>
        <w:spacing w:line="240" w:lineRule="auto"/>
        <w:rPr>
          <w:rFonts w:ascii="Times New Roman" w:hAnsi="Times New Roman" w:cs="Times New Roman"/>
          <w:sz w:val="26"/>
          <w:szCs w:val="26"/>
        </w:rPr>
      </w:pPr>
      <w:r w:rsidRPr="00307B92">
        <w:rPr>
          <w:spacing w:val="-2"/>
          <w:sz w:val="26"/>
          <w:szCs w:val="26"/>
        </w:rPr>
        <w:t>§ 3. Od chwili rozpoczęcia głosowania aż do jego zakończenia w lokalu wyborczym muszą być równocześnie</w:t>
      </w:r>
      <w:r w:rsidRPr="00307B92">
        <w:rPr>
          <w:sz w:val="26"/>
          <w:szCs w:val="26"/>
        </w:rPr>
        <w:t xml:space="preserve"> obecni członkowie obwodowej komisji wyborczej w liczbie stanowiącej co najmniej 1/2 jej pełnego składu, w tym przewodniczący komisji lub jego zastępca.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t>
      </w:r>
      <w:r w:rsidR="00CA3984" w:rsidRPr="00307B92">
        <w:rPr>
          <w:rFonts w:ascii="Times New Roman" w:hAnsi="Times New Roman" w:cs="Times New Roman"/>
          <w:sz w:val="26"/>
          <w:szCs w:val="26"/>
        </w:rPr>
        <w:t>(uchylony)</w:t>
      </w:r>
    </w:p>
    <w:p w:rsidR="00712C70" w:rsidRPr="00307B92" w:rsidRDefault="000C7016" w:rsidP="003F68D1">
      <w:pPr>
        <w:pStyle w:val="USTustnpkodeksu"/>
        <w:spacing w:line="240" w:lineRule="auto"/>
        <w:rPr>
          <w:rFonts w:ascii="Times New Roman" w:hAnsi="Times New Roman" w:cs="Times New Roman"/>
          <w:sz w:val="26"/>
          <w:szCs w:val="26"/>
        </w:rPr>
      </w:pPr>
      <w:r w:rsidRPr="00307B92">
        <w:rPr>
          <w:spacing w:val="-4"/>
          <w:sz w:val="26"/>
          <w:szCs w:val="26"/>
        </w:rPr>
        <w:t>§ 5. Od podjęcia przez obwodową komisję wyborczą czynności, o których mowa w § 1, do podpisania protokołu</w:t>
      </w:r>
      <w:r w:rsidRPr="00307B92">
        <w:rPr>
          <w:sz w:val="26"/>
          <w:szCs w:val="26"/>
        </w:rPr>
        <w:t xml:space="preserve">, o którym mowa w art. 75 § 1, czynności obwodowej komisji wyborczej </w:t>
      </w:r>
      <w:r w:rsidRPr="00307B92">
        <w:rPr>
          <w:sz w:val="26"/>
          <w:szCs w:val="26"/>
        </w:rPr>
        <w:lastRenderedPageBreak/>
        <w:t>na obszarze kraju mogą być rejestrowane przez mężów zaufania z wykorzystaniem własnych urządzeń rejestrujących.</w:t>
      </w:r>
    </w:p>
    <w:p w:rsidR="00712C70" w:rsidRPr="00307B92" w:rsidRDefault="00FA43C4"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Materiały zawierające zarejestrowany przebieg czynności, o których mowa w § 5, na wniosek męża zaufania, rejestrującego te czynności, mogą zostać zakwalifikowane jako dokumenty z wyborów w rozumieniu art. 8.</w:t>
      </w:r>
    </w:p>
    <w:p w:rsidR="000C7016" w:rsidRPr="00307B92" w:rsidRDefault="000C7016" w:rsidP="003F68D1">
      <w:pPr>
        <w:pStyle w:val="USTustnpkodeksu"/>
        <w:spacing w:line="240" w:lineRule="auto"/>
        <w:rPr>
          <w:sz w:val="26"/>
          <w:szCs w:val="26"/>
        </w:rPr>
      </w:pPr>
      <w:r w:rsidRPr="00307B92">
        <w:rPr>
          <w:sz w:val="26"/>
          <w:szCs w:val="26"/>
        </w:rPr>
        <w:t>§ 6a. Materiały zawierające zarejestrowany przebieg czynności, o których mowa w § 5, mogą być przekazywane przez męża zaufania do ministra właściwego do spraw informatyzacji przy użyciu:</w:t>
      </w:r>
    </w:p>
    <w:p w:rsidR="000C7016" w:rsidRPr="00307B92" w:rsidRDefault="000C7016" w:rsidP="003F68D1">
      <w:pPr>
        <w:pStyle w:val="ZLITPKTzmpktliter"/>
        <w:spacing w:line="240" w:lineRule="auto"/>
        <w:ind w:left="426" w:hanging="426"/>
        <w:rPr>
          <w:sz w:val="26"/>
          <w:szCs w:val="26"/>
        </w:rPr>
      </w:pPr>
      <w:r w:rsidRPr="00307B92">
        <w:rPr>
          <w:sz w:val="26"/>
          <w:szCs w:val="26"/>
        </w:rPr>
        <w:t>1)</w:t>
      </w:r>
      <w:r w:rsidRPr="00307B92">
        <w:rPr>
          <w:sz w:val="26"/>
          <w:szCs w:val="26"/>
        </w:rPr>
        <w:tab/>
        <w:t>usługi</w:t>
      </w:r>
      <w:r w:rsidRPr="00307B92">
        <w:rPr>
          <w:spacing w:val="-2"/>
          <w:sz w:val="26"/>
          <w:szCs w:val="26"/>
        </w:rPr>
        <w:t xml:space="preserve"> elektronicznej udostępnionej przez tego ministra, po uwierzytelnieniu wnioskodawcy w sposób okreś</w:t>
      </w:r>
      <w:r w:rsidRPr="00307B92">
        <w:rPr>
          <w:spacing w:val="-2"/>
          <w:sz w:val="26"/>
          <w:szCs w:val="26"/>
        </w:rPr>
        <w:softHyphen/>
        <w:t xml:space="preserve">lony </w:t>
      </w:r>
      <w:r w:rsidRPr="00307B92">
        <w:rPr>
          <w:sz w:val="26"/>
          <w:szCs w:val="26"/>
        </w:rPr>
        <w:t>w art. 20a ust. 1 ustawy z dnia 17 lutego 2005 r. o informatyzacji działalności podmiotów realizujących zadania publiczne, który przechowuje je do czasu stwierdzenia ważności wyborów;</w:t>
      </w:r>
    </w:p>
    <w:p w:rsidR="000C7016" w:rsidRPr="00307B92" w:rsidRDefault="000C7016" w:rsidP="003F68D1">
      <w:pPr>
        <w:pStyle w:val="ZLITPKTzmpktliter"/>
        <w:spacing w:line="240" w:lineRule="auto"/>
        <w:ind w:left="426" w:hanging="426"/>
        <w:rPr>
          <w:sz w:val="26"/>
          <w:szCs w:val="26"/>
        </w:rPr>
      </w:pPr>
      <w:r w:rsidRPr="00307B92">
        <w:rPr>
          <w:sz w:val="26"/>
          <w:szCs w:val="26"/>
        </w:rPr>
        <w:t>2)</w:t>
      </w:r>
      <w:r w:rsidRPr="00307B92">
        <w:rPr>
          <w:sz w:val="26"/>
          <w:szCs w:val="26"/>
        </w:rPr>
        <w:tab/>
        <w:t>usługi elektronicznej udostępnionej w publicznej aplikacji mobilnej, o której mowa w art. 19e ust. 1 ustawy z dnia 17 lutego 2005 r. o informatyzacji działalności podmiotów realizujących zadania publiczne, po uwierzytelnieniu męża zaufania z wykorzystaniem certyfikatu, o którym mowa w art. 19e ust. 2a tej ustawy, wydanego użytkownikowi publicznej aplikacji mobilnej po uwierzytelnieniu w sposób określony w art. 20a ust. 1 tej ustawy, który przechowuje je do czasu stwierdzenia ważności wyborów.</w:t>
      </w:r>
    </w:p>
    <w:p w:rsidR="000C7016" w:rsidRPr="00307B92" w:rsidRDefault="000C7016" w:rsidP="003F68D1">
      <w:pPr>
        <w:pStyle w:val="USTustnpkodeksu"/>
        <w:spacing w:line="240" w:lineRule="auto"/>
        <w:rPr>
          <w:sz w:val="26"/>
          <w:szCs w:val="26"/>
        </w:rPr>
      </w:pPr>
      <w:r w:rsidRPr="00307B92">
        <w:rPr>
          <w:spacing w:val="-2"/>
          <w:sz w:val="26"/>
          <w:szCs w:val="26"/>
        </w:rPr>
        <w:t>§ 6b. W celu realizacji zadania, o którym mowa w § 6a, minister właściwy do spraw informatyzacji przetwarza</w:t>
      </w:r>
      <w:r w:rsidRPr="00307B92">
        <w:rPr>
          <w:sz w:val="26"/>
          <w:szCs w:val="26"/>
        </w:rPr>
        <w:t xml:space="preserve"> wizerunki osób widocznych w materiale zawierającym zarejestrowany przebieg czynności, o których mowa w § 5.</w:t>
      </w:r>
    </w:p>
    <w:p w:rsidR="000C7016" w:rsidRPr="00307B92" w:rsidRDefault="000C7016" w:rsidP="003F68D1">
      <w:pPr>
        <w:pStyle w:val="USTustnpkodeksu"/>
        <w:spacing w:line="240" w:lineRule="auto"/>
        <w:rPr>
          <w:sz w:val="26"/>
          <w:szCs w:val="26"/>
        </w:rPr>
      </w:pPr>
      <w:r w:rsidRPr="00307B92">
        <w:rPr>
          <w:sz w:val="26"/>
          <w:szCs w:val="26"/>
        </w:rPr>
        <w:t>§ 6c. Mąż zaufania przetwarza materiał zawierający zarejestrowany przebieg czynności, o których mowa w § 5, wyłącznie w celu, o którym mowa w § 6 lub 6a, i usuwa go niezwłocznie, po przekazaniu zgodnie z § 6a, z urządzenia rejestrującego oraz wszelkich, zarówno fizycznych, jak i wirtualnych, nośników pamięci, na których został zapisany, a których mąż zaufania pozostaje posiadaczem.</w:t>
      </w:r>
    </w:p>
    <w:p w:rsidR="000C7016" w:rsidRPr="00307B92" w:rsidRDefault="000C7016" w:rsidP="003F68D1">
      <w:pPr>
        <w:pStyle w:val="USTustnpkodeksu"/>
        <w:spacing w:line="240" w:lineRule="auto"/>
        <w:rPr>
          <w:rFonts w:ascii="Times New Roman" w:hAnsi="Times New Roman" w:cs="Times New Roman"/>
          <w:sz w:val="26"/>
          <w:szCs w:val="26"/>
        </w:rPr>
      </w:pPr>
      <w:r w:rsidRPr="00307B92">
        <w:rPr>
          <w:sz w:val="26"/>
          <w:szCs w:val="26"/>
        </w:rPr>
        <w:t xml:space="preserve">§ 6d. Materiał zawierający zarejestrowany przebieg czynności, o których mowa w § 5, nieprzekazany zgodnie </w:t>
      </w:r>
      <w:r w:rsidRPr="00307B92">
        <w:rPr>
          <w:spacing w:val="-2"/>
          <w:sz w:val="26"/>
          <w:szCs w:val="26"/>
        </w:rPr>
        <w:t>z § 6 lub 6a podlega usunięciu z urządzenia rejestrującego oraz wszelkich, zarówno fizycznych, jak i wirtualnych</w:t>
      </w:r>
      <w:r w:rsidRPr="00307B92">
        <w:rPr>
          <w:sz w:val="26"/>
          <w:szCs w:val="26"/>
        </w:rPr>
        <w:t>, nośników pamięci, na których został zapisany, nie później niż do końca dnia następującego po dniu, w którym obwodowa komisja wyborcza przekazała protokół głosowania w obwodzie komisji wyborczej wyższego stopnia zgodnie z art. 77 § 1.</w:t>
      </w:r>
    </w:p>
    <w:p w:rsidR="00712C70" w:rsidRPr="00307B92" w:rsidRDefault="00712C7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7. </w:t>
      </w:r>
      <w:r w:rsidR="002F1243" w:rsidRPr="00307B92">
        <w:rPr>
          <w:rFonts w:ascii="Times New Roman" w:hAnsi="Times New Roman" w:cs="Times New Roman"/>
          <w:sz w:val="26"/>
          <w:szCs w:val="26"/>
        </w:rPr>
        <w:t>(uchylony)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w:t>
      </w:r>
      <w:r w:rsidR="002F1243" w:rsidRPr="00307B92">
        <w:rPr>
          <w:rStyle w:val="Ppogrubienie"/>
          <w:rFonts w:ascii="Times New Roman" w:hAnsi="Times New Roman" w:cs="Times New Roman"/>
          <w:sz w:val="26"/>
          <w:szCs w:val="26"/>
        </w:rPr>
        <w:t> </w:t>
      </w:r>
      <w:r w:rsidR="002F1243" w:rsidRPr="00307B92">
        <w:rPr>
          <w:rStyle w:val="Odwoanieprzypisudolnego"/>
          <w:rFonts w:ascii="Times New Roman" w:hAnsi="Times New Roman"/>
          <w:sz w:val="26"/>
          <w:szCs w:val="26"/>
          <w:vertAlign w:val="baseline"/>
        </w:rPr>
        <w:t>(</w:t>
      </w:r>
      <w:r w:rsidR="002F1243" w:rsidRPr="00307B92">
        <w:rPr>
          <w:rFonts w:ascii="Times New Roman" w:hAnsi="Times New Roman" w:cs="Times New Roman"/>
          <w:sz w:val="26"/>
          <w:szCs w:val="26"/>
        </w:rPr>
        <w:t>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w:t>
      </w:r>
      <w:r w:rsidRPr="00307B92">
        <w:rPr>
          <w:rFonts w:ascii="Times New Roman" w:hAnsi="Times New Roman" w:cs="Times New Roman"/>
          <w:sz w:val="26"/>
          <w:szCs w:val="26"/>
        </w:rPr>
        <w:t xml:space="preserve"> § 1. Obwodowa komisja wyborcza, po uzgodnieniu z właściwą komisją wyborczą wyższego stopnia, może zarządzić stosowanie w głosowaniu drugiej urny wyborczej.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Urna, o której mowa w § 1, jest urną pomocniczą przeznaczoną wyłącznie do wrzucania kart do głosowania przez wyborców w obwodach głosowania w</w:t>
      </w:r>
      <w:r w:rsidRPr="00307B92">
        <w:rPr>
          <w:rFonts w:ascii="Times New Roman" w:hAnsi="Times New Roman" w:cs="Times New Roman"/>
          <w:i/>
          <w:sz w:val="26"/>
          <w:szCs w:val="26"/>
        </w:rPr>
        <w:t> </w:t>
      </w:r>
      <w:r w:rsidRPr="00307B92">
        <w:rPr>
          <w:rStyle w:val="Kkursywa"/>
          <w:rFonts w:ascii="Times New Roman" w:hAnsi="Times New Roman" w:cs="Times New Roman"/>
          <w:i w:val="0"/>
          <w:sz w:val="26"/>
          <w:szCs w:val="26"/>
        </w:rPr>
        <w:t xml:space="preserve">zakładach </w:t>
      </w:r>
      <w:r w:rsidR="000B51A9" w:rsidRPr="00307B92">
        <w:rPr>
          <w:rStyle w:val="Kkursywa"/>
          <w:rFonts w:ascii="Times New Roman" w:hAnsi="Times New Roman" w:cs="Times New Roman"/>
          <w:i w:val="0"/>
          <w:sz w:val="26"/>
          <w:szCs w:val="26"/>
        </w:rPr>
        <w:t>leczniczych</w:t>
      </w:r>
      <w:r w:rsidRPr="00307B92">
        <w:rPr>
          <w:rFonts w:ascii="Times New Roman" w:hAnsi="Times New Roman" w:cs="Times New Roman"/>
          <w:sz w:val="26"/>
          <w:szCs w:val="26"/>
        </w:rPr>
        <w:t xml:space="preserve"> i w domach pomocy społecznej.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przypadku wyrażenia przez wyborcę woli skorzystania z urny pomocniczej wrzucenie do niej karty do głosowania wymaga obecności przy tej czynności co najmniej dwóch osób wchodzących w skład obwodowej komisji wyborczej, zgłoszonych przez różne komitety wyborcze.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Do postępowania z urną pomocniczą i głosowania przy jej użyciu mają zastosowanie przepisy niniejszego rozdziału.</w:t>
      </w:r>
    </w:p>
    <w:p w:rsidR="00482662"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w:t>
      </w:r>
      <w:r w:rsidR="00482662" w:rsidRPr="00307B92">
        <w:rPr>
          <w:rFonts w:ascii="Times New Roman" w:hAnsi="Times New Roman" w:cs="Times New Roman"/>
          <w:sz w:val="26"/>
          <w:szCs w:val="26"/>
        </w:rPr>
        <w:t xml:space="preserve"> (uchylony)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w:t>
      </w:r>
      <w:r w:rsidRPr="00307B92">
        <w:rPr>
          <w:rFonts w:ascii="Times New Roman" w:hAnsi="Times New Roman" w:cs="Times New Roman"/>
          <w:sz w:val="26"/>
          <w:szCs w:val="26"/>
        </w:rPr>
        <w:t> Zabroniony jest wstęp do lokalu wyborczego osobom uzbrojonym.</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47.</w:t>
      </w:r>
      <w:r w:rsidRPr="00307B92">
        <w:rPr>
          <w:rFonts w:ascii="Times New Roman" w:hAnsi="Times New Roman" w:cs="Times New Roman"/>
          <w:sz w:val="26"/>
          <w:szCs w:val="26"/>
        </w:rPr>
        <w:t xml:space="preserve"> § 1. Głosowania nie wolno przerywać. Gdyby wskutek nadzwyczajnych wydarzeń głosowanie było przejściowo uniemożliwione, obwodowa komisja wyborcza może zarządzić jego przerwanie, przedłużenie albo odroczenie do dnia następnego. Uchwałę w sprawie przedłużenia albo odroczenia do dnia następnego głosowania obwodowa komisja wyborcza 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rsidR="00482662" w:rsidRPr="00307B92" w:rsidRDefault="0048266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wskutek nadzwyczajnych wydarzeń zachodzi konieczność zamknięcia lokalu wyborczego obwodowa komisja wyborcza:</w:t>
      </w:r>
    </w:p>
    <w:p w:rsidR="00482662" w:rsidRPr="00307B92" w:rsidRDefault="00482662"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zapieczętowuje otwór urny wyborczej i oddaje urnę wraz z zapieczętowanym spisem wyborców na przechowanie przewodniczącemu komisji;</w:t>
      </w:r>
    </w:p>
    <w:p w:rsidR="00482662" w:rsidRPr="00307B92" w:rsidRDefault="00482662"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ustala protokolarnie:</w:t>
      </w:r>
    </w:p>
    <w:p w:rsidR="00482662" w:rsidRPr="00307B92" w:rsidRDefault="00482662"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a)</w:t>
      </w:r>
      <w:r w:rsidRPr="00307B92">
        <w:rPr>
          <w:rFonts w:ascii="Times New Roman" w:hAnsi="Times New Roman" w:cs="Times New Roman"/>
          <w:sz w:val="26"/>
          <w:szCs w:val="26"/>
        </w:rPr>
        <w:tab/>
        <w:t>liczbę niewykorzystanych kart do głosowania i umieszcza je w opieczętowanym pakiecie oraz oddaje je na przechowanie przewodniczącemu komisji,</w:t>
      </w:r>
    </w:p>
    <w:p w:rsidR="00482662" w:rsidRPr="00307B92" w:rsidRDefault="00482662"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b)</w:t>
      </w:r>
      <w:r w:rsidRPr="00307B92">
        <w:rPr>
          <w:rFonts w:ascii="Times New Roman" w:hAnsi="Times New Roman" w:cs="Times New Roman"/>
          <w:sz w:val="26"/>
          <w:szCs w:val="26"/>
        </w:rPr>
        <w:tab/>
        <w:t>liczbę osób uprawnionych do głosowania, czyli liczbę osób ujętych w spisie wyborców,</w:t>
      </w:r>
    </w:p>
    <w:p w:rsidR="00482662" w:rsidRPr="00307B92" w:rsidRDefault="00482662"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c)</w:t>
      </w:r>
      <w:r w:rsidRPr="00307B92">
        <w:rPr>
          <w:rFonts w:ascii="Times New Roman" w:hAnsi="Times New Roman" w:cs="Times New Roman"/>
          <w:sz w:val="26"/>
          <w:szCs w:val="26"/>
        </w:rPr>
        <w:tab/>
        <w:t>liczbę kart wydanych – na podstawie podpisów osób w spisie wyborców.</w:t>
      </w:r>
    </w:p>
    <w:p w:rsidR="00482662" w:rsidRPr="00307B92" w:rsidRDefault="0048266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Po wykonaniu czynności, o których mowa w § 2, przewodniczący obwodowej komisji wyborczej zamyka lokal wyborczy i opieczętowuje wejście do lokalu pieczęcią komisji. Pieczęć komisji oddaje się w takim przypadku na przechowanie zastępcy przewodniczącego lub innemu członkowi komisji. Wójt zapewnia ochronę lokalu komisji w czasie przerwy w głosowaniu.</w:t>
      </w:r>
    </w:p>
    <w:p w:rsidR="00482662" w:rsidRPr="00307B92" w:rsidRDefault="0048266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przypadku, o którym mowa w § 2, przed rozpoczęciem głosowania obwodowa komisja wyborcza stwierdza protokolarnie, czy pieczęcie na wejściu do lokalu wyborczym, na urnie, a także na pakietach z kartami do głosowania oraz ze spisem wyborców są nienaruszone.</w:t>
      </w:r>
    </w:p>
    <w:p w:rsidR="00482662" w:rsidRPr="00307B92" w:rsidRDefault="0048266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rsidR="00482662" w:rsidRPr="00307B92" w:rsidRDefault="0048266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Szczegółowy sposób wykonywania przez obwodową komisję wyborczą czynności, o których mowa w § 1–4, określa, w drodze uchwały, Państwowa Komisja Wyborcza, zapewniając poszanowanie zasad przeprowadzania wyborów oraz ochronę urny, a także kopert zwrotnych i innych dokumentów związanych z wyborami.</w:t>
      </w:r>
    </w:p>
    <w:p w:rsidR="00482662" w:rsidRPr="00307B92" w:rsidRDefault="0048266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rsidR="00482662" w:rsidRPr="00307B92" w:rsidRDefault="0048266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rsidR="00482662" w:rsidRPr="00307B92" w:rsidRDefault="0048266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48.</w:t>
      </w:r>
      <w:r w:rsidRPr="00307B92">
        <w:rPr>
          <w:rFonts w:ascii="Times New Roman" w:hAnsi="Times New Roman" w:cs="Times New Roman"/>
          <w:sz w:val="26"/>
          <w:szCs w:val="26"/>
        </w:rPr>
        <w:t xml:space="preserve"> § 1. (uchylony)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lokalu wyborczym umieszcza się tylko urzędowe obwieszczenia wyborcze.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w:t>
      </w:r>
      <w:r w:rsidRPr="00307B92">
        <w:rPr>
          <w:rFonts w:ascii="Times New Roman" w:hAnsi="Times New Roman" w:cs="Times New Roman"/>
          <w:sz w:val="26"/>
          <w:szCs w:val="26"/>
        </w:rPr>
        <w:t xml:space="preserve"> § 1. Przewodniczący obwodowej komisji wyborczej czuwa nad zapewnieniem tajności głosowania oraz nad utrzymaniem porządku i spokoju w czasie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Przewodniczący obwodowej komisji wyborczej ma prawo zażądać opuszczenia lokalu wyborczego przez osoby naruszające porządek i spokój.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Na żądanie przewodniczącego obwodowej komisji wyborczej komendant właściwego miejscowo komisariatu Policji obowiązany jest zapewnić konieczną pomoc.</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przypadku naruszenia porządku w lokalu wyborczym nie stosuje się przepisu art. 46.</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w:t>
      </w:r>
      <w:r w:rsidRPr="00307B92">
        <w:rPr>
          <w:rFonts w:ascii="Times New Roman" w:hAnsi="Times New Roman" w:cs="Times New Roman"/>
          <w:sz w:val="26"/>
          <w:szCs w:val="26"/>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rsidR="006520F0" w:rsidRPr="00307B92" w:rsidRDefault="000C7016" w:rsidP="003F68D1">
      <w:pPr>
        <w:pStyle w:val="USTustnpkodeksu"/>
        <w:spacing w:line="240" w:lineRule="auto"/>
        <w:rPr>
          <w:rFonts w:ascii="Times New Roman" w:hAnsi="Times New Roman" w:cs="Times New Roman"/>
          <w:sz w:val="26"/>
          <w:szCs w:val="26"/>
        </w:rPr>
      </w:pPr>
      <w:r w:rsidRPr="00307B92">
        <w:rPr>
          <w:sz w:val="26"/>
          <w:szCs w:val="26"/>
        </w:rPr>
        <w:t>§ 2. Obserwatorzy, o których mowa w § 1, posiadają uprawnienia mężów zaufania, z wyjątkiem prawa do wnoszenia uwag do protokołów, prawa do diety oraz prawa do urlopu.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Państwowa Komisja Wyborcza wydaje zaświadczenia obserwatorom, o których mowa w § 1.</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51.</w:t>
      </w:r>
      <w:r w:rsidRPr="00307B92">
        <w:rPr>
          <w:rFonts w:ascii="Times New Roman" w:hAnsi="Times New Roman" w:cs="Times New Roman"/>
          <w:sz w:val="26"/>
          <w:szCs w:val="26"/>
        </w:rPr>
        <w:t xml:space="preserve"> § 1. Głosować może tylko wyborca wpisany do spisu wyborców, jego pełnomocnik, a także wyborca dopisany do spisu zgodnie z przepisami § 2–4.</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Obwodowa komisja wyborcza dopisuje w dniu głosowania do spisu wyborców: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osobę przedkładającą zaświadczenie o prawie do głosowania, załączając zaświadczenie do spisu, jeżeli przepisy dotyczące danych wyborów przewidują możliwość uzyskania takiego zaświadczenia;</w:t>
      </w:r>
    </w:p>
    <w:p w:rsidR="000C7016" w:rsidRPr="00307B92" w:rsidRDefault="000C7016" w:rsidP="003F68D1">
      <w:pPr>
        <w:pStyle w:val="PKTpunkt"/>
        <w:spacing w:line="240" w:lineRule="auto"/>
        <w:rPr>
          <w:rFonts w:ascii="Times New Roman" w:hAnsi="Times New Roman" w:cs="Times New Roman"/>
          <w:sz w:val="26"/>
          <w:szCs w:val="26"/>
        </w:rPr>
      </w:pPr>
      <w:r w:rsidRPr="00307B92">
        <w:rPr>
          <w:sz w:val="26"/>
          <w:szCs w:val="26"/>
        </w:rPr>
        <w:t>2)</w:t>
      </w:r>
      <w:r w:rsidRPr="00307B92">
        <w:rPr>
          <w:sz w:val="26"/>
          <w:szCs w:val="26"/>
        </w:rPr>
        <w:tab/>
        <w:t>osobę pominiętą w spisie, jeżeli wójt potwierdzi, że pominięcie w spisie jest wynikiem omyłki;</w:t>
      </w:r>
    </w:p>
    <w:p w:rsidR="00482662" w:rsidRPr="00307B92" w:rsidRDefault="00482662"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osobę skreśloną ze spisu dla danego obwodu głosowania w związku z wpisaniem tej osoby do spisu wyborców w jednostce, o której mowa w art. 12 § 4, jeżeli udokumentuje, iż opuściła tę jednostkę przed dniem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0C7016" w:rsidRPr="00307B92">
        <w:rPr>
          <w:rFonts w:ascii="Times New Roman" w:hAnsi="Times New Roman" w:cs="Times New Roman"/>
          <w:sz w:val="26"/>
          <w:szCs w:val="26"/>
        </w:rPr>
        <w:t>(uchylony).</w:t>
      </w:r>
    </w:p>
    <w:p w:rsidR="00CB6939" w:rsidRPr="00307B92" w:rsidRDefault="00CB6939"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Przepis § 2 stosuje się odpowiednio w przypadku przyjęcia wyborcy do jednostki, o której mowa w art. 12 § 4, przed dniem wyborów.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52.</w:t>
      </w:r>
      <w:r w:rsidRPr="00307B92">
        <w:rPr>
          <w:rFonts w:ascii="Times New Roman" w:hAnsi="Times New Roman" w:cs="Times New Roman"/>
          <w:sz w:val="26"/>
          <w:szCs w:val="26"/>
        </w:rPr>
        <w:t xml:space="preserve"> § 1. Przed przystąpieniem do głosowania wyborca okazuje obwodowej komisji wyborczej dokument umożliwiający stwierdzenie jego tożsamości.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rsidR="000C5F12" w:rsidRPr="00307B92" w:rsidRDefault="000C5F1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w:t>
      </w:r>
      <w:r w:rsidRPr="00307B92">
        <w:rPr>
          <w:rFonts w:ascii="Times New Roman" w:hAnsi="Times New Roman" w:cs="Times New Roman"/>
          <w:sz w:val="26"/>
          <w:szCs w:val="26"/>
        </w:rPr>
        <w:lastRenderedPageBreak/>
        <w:t>1428 i 2494) nie może w związku z tym potwierdzić otrzymania karty do głosowania członek obwodowej komisji wyborczej wydający kartę do głosowania wraz z przewodniczącym lub zastępcą przewodniczącego stwierdza fakt wydania oraz przyczynę braku podpisu osoby otrzymującej kartę.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Wyborca głosujący za granicą otrzymuje kartę do głosowania wyłącznie po okazaniu obwodowej komisji wyborczej 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Wyborcę przedkładającego komisji zaświadczenie o prawie do głosowania dopuszcza się do głosowania po uprzednim wpisaniu go do spisu wyborców. Zaświadczenie o prawie do głosowania załącza się do spisu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Po otrzymaniu karty do głosowania wyborca udaje się do miejsca w lokalu wyborczym zapewniającego tajność głosowania.</w:t>
      </w:r>
    </w:p>
    <w:p w:rsidR="000C5F12" w:rsidRPr="00307B92" w:rsidRDefault="000C5F1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rsidR="006520F0" w:rsidRPr="00307B92" w:rsidRDefault="000C5F1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Wyborca wrzuca kartę do urny znajdującej się w dostępnym i widocznym miejscu lokalu wyborczego, w taki sposób, aby strona zadrukowana była niewidoczna.</w:t>
      </w:r>
    </w:p>
    <w:p w:rsidR="00A507B8" w:rsidRPr="00307B92" w:rsidRDefault="00A507B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6a. Przewodniczący obwodowej komisji wyborczej wyznacza członka komisji, który przebywając w bezpośredniej bliskości urny zapewnia jej nienaruszalność oraz przestrzeganie przez wyborców zasad, o których mowa w § 6.</w:t>
      </w:r>
    </w:p>
    <w:p w:rsidR="006520F0" w:rsidRPr="00307B92" w:rsidRDefault="00A507B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w:t>
      </w:r>
      <w:r w:rsidR="00031163" w:rsidRPr="00307B92">
        <w:rPr>
          <w:rFonts w:ascii="Times New Roman" w:hAnsi="Times New Roman" w:cs="Times New Roman"/>
          <w:sz w:val="26"/>
          <w:szCs w:val="26"/>
        </w:rPr>
        <w:t>(uchylony)</w:t>
      </w:r>
    </w:p>
    <w:p w:rsidR="00A507B8" w:rsidRPr="00307B92" w:rsidRDefault="00A507B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7a. </w:t>
      </w:r>
      <w:r w:rsidR="00031163" w:rsidRPr="00307B92">
        <w:rPr>
          <w:rFonts w:ascii="Times New Roman" w:hAnsi="Times New Roman" w:cs="Times New Roman"/>
          <w:sz w:val="26"/>
          <w:szCs w:val="26"/>
        </w:rPr>
        <w:t>(uchylony)</w:t>
      </w:r>
    </w:p>
    <w:p w:rsidR="00CB6939" w:rsidRPr="00307B92" w:rsidRDefault="00A507B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w:t>
      </w:r>
      <w:r w:rsidR="00031163" w:rsidRPr="00307B92">
        <w:rPr>
          <w:rFonts w:ascii="Times New Roman" w:hAnsi="Times New Roman" w:cs="Times New Roman"/>
          <w:sz w:val="26"/>
          <w:szCs w:val="26"/>
        </w:rPr>
        <w:t>(Uchylony)</w:t>
      </w:r>
    </w:p>
    <w:p w:rsidR="00CB6939" w:rsidRPr="00307B92" w:rsidRDefault="00CB6939"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9. </w:t>
      </w:r>
      <w:r w:rsidR="00A507B8" w:rsidRPr="00307B92">
        <w:rPr>
          <w:rFonts w:ascii="Times New Roman" w:hAnsi="Times New Roman" w:cs="Times New Roman"/>
          <w:sz w:val="26"/>
          <w:szCs w:val="26"/>
        </w:rPr>
        <w:t>(uchylony)</w:t>
      </w:r>
    </w:p>
    <w:p w:rsidR="00A507B8" w:rsidRPr="00307B92" w:rsidRDefault="00A507B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10. </w:t>
      </w:r>
      <w:r w:rsidR="00031163" w:rsidRPr="00307B92">
        <w:rPr>
          <w:rFonts w:ascii="Times New Roman" w:hAnsi="Times New Roman" w:cs="Times New Roman"/>
          <w:sz w:val="26"/>
          <w:szCs w:val="26"/>
        </w:rPr>
        <w:t>(uchylony)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w:t>
      </w:r>
      <w:r w:rsidRPr="00307B92">
        <w:rPr>
          <w:rFonts w:ascii="Times New Roman" w:hAnsi="Times New Roman" w:cs="Times New Roman"/>
          <w:sz w:val="26"/>
          <w:szCs w:val="26"/>
        </w:rPr>
        <w:t> Wyborcy niepełnosprawnemu, na jego prośbę, może pomagać inna osoba, z wyłączeniem członków komisji wyborczych i mężów zaufania.</w:t>
      </w:r>
    </w:p>
    <w:p w:rsidR="00AE2DCD" w:rsidRPr="00307B92" w:rsidRDefault="00AE2DCD"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6a</w:t>
      </w:r>
    </w:p>
    <w:p w:rsidR="00AE2DCD" w:rsidRPr="00307B92" w:rsidRDefault="00AE2DCD"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Głosowanie korespondencyjne</w:t>
      </w:r>
    </w:p>
    <w:p w:rsidR="00AE2DCD" w:rsidRPr="00307B92" w:rsidRDefault="00AE2DC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53a.</w:t>
      </w:r>
      <w:r w:rsidRPr="00307B92">
        <w:rPr>
          <w:rFonts w:ascii="Times New Roman" w:hAnsi="Times New Roman" w:cs="Times New Roman"/>
          <w:sz w:val="26"/>
          <w:szCs w:val="26"/>
        </w:rPr>
        <w:t xml:space="preserve"> </w:t>
      </w:r>
      <w:r w:rsidR="00BD708C" w:rsidRPr="00307B92">
        <w:rPr>
          <w:rFonts w:ascii="Times New Roman" w:hAnsi="Times New Roman" w:cs="Times New Roman"/>
          <w:sz w:val="26"/>
          <w:szCs w:val="26"/>
        </w:rPr>
        <w:t>§ 1. Wyborca niepełnosprawny o znacznym lub umiarkowanym stopniu niepełnosprawności w rozumieniu ustawy z dnia 27 sierpnia 1997 r. o rehabilitacji zawodowej i społecznej oraz zatrudnianiu osób niepełnosprawnych może głosować korespondencyjnie.</w:t>
      </w:r>
    </w:p>
    <w:p w:rsidR="00E76F4A" w:rsidRPr="00307B92" w:rsidRDefault="00E76F4A" w:rsidP="003F68D1">
      <w:pPr>
        <w:pStyle w:val="ARTartustawynprozporzdzenia"/>
        <w:spacing w:before="0" w:line="240" w:lineRule="auto"/>
        <w:rPr>
          <w:rFonts w:ascii="Open Sans" w:hAnsi="Open Sans"/>
          <w:color w:val="333333"/>
          <w:sz w:val="26"/>
          <w:szCs w:val="26"/>
          <w:shd w:val="clear" w:color="auto" w:fill="FFFFFF"/>
        </w:rPr>
      </w:pPr>
      <w:r w:rsidRPr="00307B92">
        <w:rPr>
          <w:rFonts w:ascii="Open Sans" w:hAnsi="Open Sans"/>
          <w:color w:val="333333"/>
          <w:sz w:val="26"/>
          <w:szCs w:val="26"/>
          <w:shd w:val="clear" w:color="auto" w:fill="FFFFFF"/>
        </w:rPr>
        <w:t>§ 1a. Głosować korespondencyjnie może również wyborca:</w:t>
      </w:r>
    </w:p>
    <w:p w:rsidR="00E76F4A" w:rsidRPr="00307B92" w:rsidRDefault="00E76F4A" w:rsidP="003F68D1">
      <w:pPr>
        <w:pStyle w:val="ARTartustawynprozporzdzenia"/>
        <w:numPr>
          <w:ilvl w:val="0"/>
          <w:numId w:val="1"/>
        </w:numPr>
        <w:spacing w:before="0" w:line="240" w:lineRule="auto"/>
        <w:ind w:left="426" w:hanging="426"/>
        <w:rPr>
          <w:rFonts w:ascii="Open Sans" w:hAnsi="Open Sans"/>
          <w:color w:val="333333"/>
          <w:sz w:val="26"/>
          <w:szCs w:val="26"/>
          <w:shd w:val="clear" w:color="auto" w:fill="FFFFFF"/>
        </w:rPr>
      </w:pPr>
      <w:r w:rsidRPr="00307B92">
        <w:rPr>
          <w:rFonts w:ascii="Open Sans" w:hAnsi="Open Sans"/>
          <w:color w:val="333333"/>
          <w:sz w:val="26"/>
          <w:szCs w:val="26"/>
          <w:shd w:val="clear" w:color="auto" w:fill="FFFFFF"/>
        </w:rPr>
        <w:t>podlegający w dniu głosowania obowiązkowej kwarantannie, izolacji lub izolacji w warunkach domowych, o których mowa w ustawie z dnia 5 grudnia 2008 r. o zapobieganiu oraz zwalczaniu zakażeń i chorób zakaźnych u ludzi (Dz. U. z 2019 r. poz. 1239 i 1495 oraz z 2020 r. poz. 284 i 374);</w:t>
      </w:r>
    </w:p>
    <w:p w:rsidR="00E76F4A" w:rsidRPr="00307B92" w:rsidRDefault="00E76F4A" w:rsidP="003F68D1">
      <w:pPr>
        <w:pStyle w:val="ARTartustawynprozporzdzenia"/>
        <w:numPr>
          <w:ilvl w:val="0"/>
          <w:numId w:val="1"/>
        </w:numPr>
        <w:spacing w:before="0" w:line="240" w:lineRule="auto"/>
        <w:ind w:left="426" w:hanging="426"/>
        <w:rPr>
          <w:rFonts w:ascii="Times New Roman" w:hAnsi="Times New Roman" w:cs="Times New Roman"/>
          <w:sz w:val="26"/>
          <w:szCs w:val="26"/>
        </w:rPr>
      </w:pPr>
      <w:r w:rsidRPr="00307B92">
        <w:rPr>
          <w:rFonts w:ascii="Open Sans" w:hAnsi="Open Sans"/>
          <w:color w:val="333333"/>
          <w:sz w:val="26"/>
          <w:szCs w:val="26"/>
          <w:shd w:val="clear" w:color="auto" w:fill="FFFFFF"/>
        </w:rPr>
        <w:t>który najpóźniej w dniu głosowania kończy 60 lat.</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BD708C" w:rsidRPr="00307B92">
        <w:rPr>
          <w:rFonts w:ascii="Times New Roman" w:hAnsi="Times New Roman" w:cs="Times New Roman"/>
          <w:sz w:val="26"/>
          <w:szCs w:val="26"/>
        </w:rPr>
        <w:t>(uchylony)</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BD708C" w:rsidRPr="00307B92">
        <w:rPr>
          <w:rFonts w:ascii="Times New Roman" w:hAnsi="Times New Roman" w:cs="Times New Roman"/>
          <w:sz w:val="26"/>
          <w:szCs w:val="26"/>
        </w:rPr>
        <w:t>(uchylony)</w:t>
      </w:r>
    </w:p>
    <w:p w:rsidR="00AE2DCD" w:rsidRPr="00307B92" w:rsidRDefault="00BD708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t>
      </w:r>
      <w:r w:rsidR="00E76F4A" w:rsidRPr="00307B92">
        <w:rPr>
          <w:rFonts w:ascii="Open Sans" w:hAnsi="Open Sans"/>
          <w:color w:val="333333"/>
          <w:sz w:val="26"/>
          <w:szCs w:val="26"/>
          <w:shd w:val="clear" w:color="auto" w:fill="FFFFFF"/>
        </w:rPr>
        <w:t xml:space="preserve">Głosowanie korespondencyjne jest wyłączone w przypadku głosowania w obwodach głosowania utworzonych w jednostkach, o których mowa w art. 12 § 4 i 7, oraz w obwodach głosowania utworzonych za granicą i na polskich statkach morskich, a także w </w:t>
      </w:r>
      <w:r w:rsidR="00E76F4A" w:rsidRPr="00307B92">
        <w:rPr>
          <w:rFonts w:ascii="Open Sans" w:hAnsi="Open Sans"/>
          <w:color w:val="333333"/>
          <w:sz w:val="26"/>
          <w:szCs w:val="26"/>
          <w:shd w:val="clear" w:color="auto" w:fill="FFFFFF"/>
        </w:rPr>
        <w:lastRenderedPageBreak/>
        <w:t>przypadku udzielenia przez wyborcę niepełnosprawnego oraz wyborcę, który najpóźniej w dniu głosowania kończy 60 lat, pełnomocnictwa do głosowania.</w:t>
      </w:r>
    </w:p>
    <w:p w:rsidR="001D6402" w:rsidRPr="00307B92" w:rsidRDefault="00AE2DCD" w:rsidP="003F68D1">
      <w:pPr>
        <w:pStyle w:val="ARTartustawynprozporzdzenia"/>
        <w:spacing w:before="0" w:line="240" w:lineRule="auto"/>
        <w:rPr>
          <w:sz w:val="26"/>
          <w:szCs w:val="26"/>
        </w:rPr>
      </w:pPr>
      <w:r w:rsidRPr="00307B92">
        <w:rPr>
          <w:rStyle w:val="Ppogrubienie"/>
          <w:rFonts w:ascii="Times New Roman" w:hAnsi="Times New Roman" w:cs="Times New Roman"/>
          <w:sz w:val="26"/>
          <w:szCs w:val="26"/>
        </w:rPr>
        <w:t>Art. 53b.</w:t>
      </w:r>
      <w:r w:rsidRPr="00307B92">
        <w:rPr>
          <w:rFonts w:ascii="Times New Roman" w:hAnsi="Times New Roman" w:cs="Times New Roman"/>
          <w:sz w:val="26"/>
          <w:szCs w:val="26"/>
        </w:rPr>
        <w:t xml:space="preserve"> </w:t>
      </w:r>
      <w:r w:rsidR="006B37F1" w:rsidRPr="00307B92">
        <w:rPr>
          <w:sz w:val="26"/>
          <w:szCs w:val="26"/>
        </w:rPr>
        <w:t>§ 1. Zamiar głosowania korespondencyjnego wyborca zgłasza komisarzowi wyborczemu do 13 dnia przed dniem wyborów, z wyjątkiem wyborcy podlegającego w dniu głosowania obowiązkowej kwarantannie, izolacji lub izolacji w warunkach domowych, który zamiar głosowania komisarzowi wyborczemu zgłasza do 5 dnia przed dniem wyborów.</w:t>
      </w:r>
    </w:p>
    <w:p w:rsidR="006B37F1" w:rsidRPr="00307B92" w:rsidRDefault="006B37F1" w:rsidP="003F68D1">
      <w:pPr>
        <w:pStyle w:val="ARTartustawynprozporzdzenia"/>
        <w:spacing w:before="0" w:line="240" w:lineRule="auto"/>
        <w:rPr>
          <w:rFonts w:ascii="Times New Roman" w:hAnsi="Times New Roman" w:cs="Times New Roman"/>
          <w:sz w:val="26"/>
          <w:szCs w:val="26"/>
        </w:rPr>
      </w:pPr>
      <w:r w:rsidRPr="00307B92">
        <w:rPr>
          <w:sz w:val="26"/>
          <w:szCs w:val="26"/>
        </w:rPr>
        <w:t>§ 1a. Wyborca, który rozpoczął podleganie obowiązkowej kwarantannie, izolacji lub izolacji w warunkach domowych po terminie określonym w § 1, może zgłosić zamiar głosowania korespondencyjnego do 2 dnia przed dniem wyborów.</w:t>
      </w:r>
    </w:p>
    <w:p w:rsidR="006B37F1" w:rsidRPr="00307B92" w:rsidRDefault="006B37F1" w:rsidP="003F68D1">
      <w:pPr>
        <w:pStyle w:val="USTustnpkodeksu"/>
        <w:spacing w:line="240" w:lineRule="auto"/>
        <w:rPr>
          <w:sz w:val="26"/>
          <w:szCs w:val="26"/>
        </w:rPr>
      </w:pPr>
      <w:r w:rsidRPr="00307B92">
        <w:rPr>
          <w:sz w:val="26"/>
          <w:szCs w:val="26"/>
        </w:rPr>
        <w:t>§ 2. Zgłoszenie, o którym mowa w § 1 i 1a, może być dokonane:</w:t>
      </w:r>
    </w:p>
    <w:p w:rsidR="006B37F1" w:rsidRPr="00307B92" w:rsidRDefault="006B37F1" w:rsidP="003F68D1">
      <w:pPr>
        <w:pStyle w:val="ZLITPKTzmpktliter"/>
        <w:spacing w:line="240" w:lineRule="auto"/>
        <w:ind w:left="426" w:hanging="426"/>
        <w:rPr>
          <w:sz w:val="26"/>
          <w:szCs w:val="26"/>
        </w:rPr>
      </w:pPr>
      <w:r w:rsidRPr="00307B92">
        <w:rPr>
          <w:sz w:val="26"/>
          <w:szCs w:val="26"/>
        </w:rPr>
        <w:t>1)</w:t>
      </w:r>
      <w:r w:rsidRPr="00307B92">
        <w:rPr>
          <w:sz w:val="26"/>
          <w:szCs w:val="26"/>
        </w:rPr>
        <w:tab/>
        <w:t>ustnie;</w:t>
      </w:r>
    </w:p>
    <w:p w:rsidR="006B37F1" w:rsidRPr="00307B92" w:rsidRDefault="006B37F1" w:rsidP="003F68D1">
      <w:pPr>
        <w:pStyle w:val="ZLITPKTzmpktliter"/>
        <w:spacing w:line="240" w:lineRule="auto"/>
        <w:ind w:left="426" w:hanging="426"/>
        <w:rPr>
          <w:sz w:val="26"/>
          <w:szCs w:val="26"/>
        </w:rPr>
      </w:pPr>
      <w:r w:rsidRPr="00307B92">
        <w:rPr>
          <w:sz w:val="26"/>
          <w:szCs w:val="26"/>
        </w:rPr>
        <w:t>2)</w:t>
      </w:r>
      <w:r w:rsidRPr="00307B92">
        <w:rPr>
          <w:sz w:val="26"/>
          <w:szCs w:val="26"/>
        </w:rPr>
        <w:tab/>
        <w:t>na piśmie utrwalonym w postaci:</w:t>
      </w:r>
    </w:p>
    <w:p w:rsidR="006B37F1" w:rsidRPr="00307B92" w:rsidRDefault="006B37F1" w:rsidP="003F68D1">
      <w:pPr>
        <w:pStyle w:val="ZLITLITwPKTzmlitwpktliter"/>
        <w:spacing w:line="240" w:lineRule="auto"/>
        <w:ind w:left="851" w:hanging="425"/>
        <w:rPr>
          <w:sz w:val="26"/>
          <w:szCs w:val="26"/>
        </w:rPr>
      </w:pPr>
      <w:r w:rsidRPr="00307B92">
        <w:rPr>
          <w:sz w:val="26"/>
          <w:szCs w:val="26"/>
        </w:rPr>
        <w:t>a)</w:t>
      </w:r>
      <w:r w:rsidRPr="00307B92">
        <w:rPr>
          <w:sz w:val="26"/>
          <w:szCs w:val="26"/>
        </w:rPr>
        <w:tab/>
        <w:t>papierowej, opatrzonym własnoręcznym podpisem,</w:t>
      </w:r>
    </w:p>
    <w:p w:rsidR="006B37F1" w:rsidRPr="00307B92" w:rsidRDefault="006B37F1" w:rsidP="003F68D1">
      <w:pPr>
        <w:pStyle w:val="ZLITLITwPKTzmlitwpktliter"/>
        <w:spacing w:line="240" w:lineRule="auto"/>
        <w:ind w:left="851" w:hanging="425"/>
        <w:rPr>
          <w:sz w:val="26"/>
          <w:szCs w:val="26"/>
        </w:rPr>
      </w:pPr>
      <w:r w:rsidRPr="00307B92">
        <w:rPr>
          <w:sz w:val="26"/>
          <w:szCs w:val="26"/>
        </w:rPr>
        <w:t>b)</w:t>
      </w:r>
      <w:r w:rsidRPr="00307B92">
        <w:rPr>
          <w:sz w:val="26"/>
          <w:szCs w:val="26"/>
        </w:rPr>
        <w:tab/>
        <w:t xml:space="preserve">elektronicznej, opatrzonym kwalifikowanym podpisem elektronicznym, podpisem zaufanym albo podpisem osobistym, przy użyciu usługi elektronicznej udostępnionej przez ministra właściwego do spraw </w:t>
      </w:r>
      <w:r w:rsidRPr="00307B92">
        <w:rPr>
          <w:spacing w:val="-2"/>
          <w:sz w:val="26"/>
          <w:szCs w:val="26"/>
        </w:rPr>
        <w:t>informatyzacji, po uwierzytelnieniu tej osoby w sposób określony w art. 20a ust. 1 ustawy z dnia 17 lutego</w:t>
      </w:r>
      <w:r w:rsidRPr="00307B92">
        <w:rPr>
          <w:sz w:val="26"/>
          <w:szCs w:val="26"/>
        </w:rPr>
        <w:t xml:space="preserve"> 2005 r. o informatyzacji działalności podmiotów realizujących zadania publiczne;</w:t>
      </w:r>
    </w:p>
    <w:p w:rsidR="006B37F1" w:rsidRPr="00307B92" w:rsidRDefault="006B37F1" w:rsidP="003F68D1">
      <w:pPr>
        <w:pStyle w:val="ZLITPKTzmpktliter"/>
        <w:spacing w:line="240" w:lineRule="auto"/>
        <w:ind w:left="426" w:hanging="426"/>
        <w:rPr>
          <w:sz w:val="26"/>
          <w:szCs w:val="26"/>
        </w:rPr>
      </w:pPr>
      <w:r w:rsidRPr="00307B92">
        <w:rPr>
          <w:sz w:val="26"/>
          <w:szCs w:val="26"/>
        </w:rPr>
        <w:t>3)</w:t>
      </w:r>
      <w:r w:rsidRPr="00307B92">
        <w:rPr>
          <w:sz w:val="26"/>
          <w:szCs w:val="26"/>
        </w:rPr>
        <w:tab/>
        <w:t>telefonicznie – w przypadku wyborcy niepełnosprawnego oraz wyborcy podlegającego w dniu głosowania obowiązkowej kwarantannie, izolacji lub izolacji w warunkach domowych.</w:t>
      </w:r>
    </w:p>
    <w:p w:rsidR="006B37F1" w:rsidRPr="00307B92" w:rsidRDefault="006B37F1" w:rsidP="003F68D1">
      <w:pPr>
        <w:pStyle w:val="USTustnpkodeksu"/>
        <w:spacing w:line="240" w:lineRule="auto"/>
        <w:rPr>
          <w:rFonts w:ascii="Times New Roman" w:hAnsi="Times New Roman" w:cs="Times New Roman"/>
          <w:sz w:val="26"/>
          <w:szCs w:val="26"/>
        </w:rPr>
      </w:pPr>
      <w:r w:rsidRPr="00307B92">
        <w:rPr>
          <w:sz w:val="26"/>
          <w:szCs w:val="26"/>
        </w:rPr>
        <w:t>§ 2a. Zgłoszenie, o którym mowa w § 1 i 1a, komisarz wyborczy niezwłocznie przekazuje właściwemu urzędnikowi wyborczemu w gminie, w której wyborca jest ujęty w obwodzie głosowania zgodnie z adresem zameldowania na pobyt stały lub adresem stałego zamieszkania.</w:t>
      </w:r>
    </w:p>
    <w:p w:rsidR="006B37F1" w:rsidRPr="00307B92" w:rsidRDefault="006B37F1" w:rsidP="003F68D1">
      <w:pPr>
        <w:pStyle w:val="USTustnpkodeksu"/>
        <w:spacing w:line="240" w:lineRule="auto"/>
        <w:rPr>
          <w:rFonts w:ascii="Times New Roman" w:hAnsi="Times New Roman" w:cs="Times New Roman"/>
          <w:sz w:val="26"/>
          <w:szCs w:val="26"/>
        </w:rPr>
      </w:pPr>
      <w:r w:rsidRPr="00307B92">
        <w:rPr>
          <w:sz w:val="26"/>
          <w:szCs w:val="26"/>
        </w:rPr>
        <w:t>§ 3. W zgłoszeniu, o którym mowa w § 1 i 1a, zamieszcza się lub podaje nazwisko i imię (imiona), numer ewidencyjny PESEL wyborcy, oznaczenie wyborów, których dotyczy zgłoszenie, oraz adres, na który ma być wysłany pakiet wyborczy.</w:t>
      </w:r>
    </w:p>
    <w:p w:rsidR="00F420DB" w:rsidRPr="00307B92" w:rsidRDefault="00F420DB" w:rsidP="003F68D1">
      <w:pPr>
        <w:pStyle w:val="USTustnpkodeksu"/>
        <w:spacing w:line="240" w:lineRule="auto"/>
        <w:rPr>
          <w:rFonts w:ascii="Open Sans" w:hAnsi="Open Sans"/>
          <w:color w:val="333333"/>
          <w:sz w:val="26"/>
          <w:szCs w:val="26"/>
          <w:shd w:val="clear" w:color="auto" w:fill="FFFFFF"/>
        </w:rPr>
      </w:pPr>
      <w:r w:rsidRPr="00307B92">
        <w:rPr>
          <w:rFonts w:ascii="Times New Roman" w:hAnsi="Times New Roman" w:cs="Times New Roman"/>
          <w:sz w:val="26"/>
          <w:szCs w:val="26"/>
        </w:rPr>
        <w:t>§ 3a. </w:t>
      </w:r>
      <w:r w:rsidR="00E76F4A" w:rsidRPr="00307B92">
        <w:rPr>
          <w:rFonts w:ascii="Open Sans" w:hAnsi="Open Sans"/>
          <w:color w:val="333333"/>
          <w:sz w:val="26"/>
          <w:szCs w:val="26"/>
          <w:shd w:val="clear" w:color="auto" w:fill="FFFFFF"/>
        </w:rPr>
        <w:t>Do zgłoszenia, o którym mowa w § 1, wyborca niepełnosprawny dołącza kopię aktualnego orzeczenia właściwego organu orzekającego o ustaleniu stopnia niepełnosprawności.</w:t>
      </w:r>
    </w:p>
    <w:p w:rsidR="00E76F4A" w:rsidRPr="00307B92" w:rsidRDefault="00E76F4A" w:rsidP="003F68D1">
      <w:pPr>
        <w:pStyle w:val="USTustnpkodeksu"/>
        <w:spacing w:line="240" w:lineRule="auto"/>
        <w:rPr>
          <w:rFonts w:ascii="Times New Roman" w:hAnsi="Times New Roman" w:cs="Times New Roman"/>
          <w:sz w:val="26"/>
          <w:szCs w:val="26"/>
        </w:rPr>
      </w:pPr>
      <w:r w:rsidRPr="00307B92">
        <w:rPr>
          <w:rFonts w:ascii="Open Sans" w:hAnsi="Open Sans"/>
          <w:color w:val="333333"/>
          <w:sz w:val="26"/>
          <w:szCs w:val="26"/>
          <w:shd w:val="clear" w:color="auto" w:fill="FFFFFF"/>
        </w:rPr>
        <w:t>§ 3b. Główny Inspektor Sanitarny lub działający z jego upoważnienia inny organ Państwowej Inspekcji Sanitarnej przekazuje informację o wyborcach podlegających w dniu głosowania obowiązkowej kwarantannie, izolacji lub izolacji w warunkach domowych właściwemu urzędnikowi wyborczemu, za pośrednictwem obsługującej go gminy.</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4. </w:t>
      </w:r>
      <w:r w:rsidR="00F420DB" w:rsidRPr="00307B92">
        <w:rPr>
          <w:rFonts w:ascii="Times New Roman" w:hAnsi="Times New Roman" w:cs="Times New Roman"/>
          <w:sz w:val="26"/>
          <w:szCs w:val="26"/>
        </w:rPr>
        <w:t>(uchylony)</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5. </w:t>
      </w:r>
      <w:r w:rsidR="00F420DB" w:rsidRPr="00307B92">
        <w:rPr>
          <w:rFonts w:ascii="Times New Roman" w:hAnsi="Times New Roman" w:cs="Times New Roman"/>
          <w:sz w:val="26"/>
          <w:szCs w:val="26"/>
        </w:rPr>
        <w:t>(uchylony)</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6. </w:t>
      </w:r>
      <w:r w:rsidR="00F420DB" w:rsidRPr="00307B92">
        <w:rPr>
          <w:rFonts w:ascii="Times New Roman" w:hAnsi="Times New Roman" w:cs="Times New Roman"/>
          <w:sz w:val="26"/>
          <w:szCs w:val="26"/>
        </w:rPr>
        <w:t>(uchylony)</w:t>
      </w:r>
    </w:p>
    <w:p w:rsidR="006B37F1" w:rsidRPr="00307B92" w:rsidRDefault="006B37F1" w:rsidP="003F68D1">
      <w:pPr>
        <w:pStyle w:val="USTustnpkodeksu"/>
        <w:spacing w:line="240" w:lineRule="auto"/>
        <w:rPr>
          <w:rFonts w:ascii="Times New Roman" w:hAnsi="Times New Roman" w:cs="Times New Roman"/>
          <w:sz w:val="26"/>
          <w:szCs w:val="26"/>
        </w:rPr>
      </w:pPr>
      <w:r w:rsidRPr="00307B92">
        <w:rPr>
          <w:sz w:val="26"/>
          <w:szCs w:val="26"/>
        </w:rPr>
        <w:t>§ 7. W zgłoszeniu, o którym mowa w § 1, wyborca niepełnosprawny może zażądać dołączenia do pakietu wyborczego nakładki na kartę do głosowania sporządzonej w alfabecie Braille’a oraz może zamieścić lub podać adres poczty elektronicznej lub numer telefonu komórkowego oraz informację o wyrażeniu zgody na przekazanie danych do rejestru danych kontaktowych osób fizycznych.</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Jeżeli głosowanie korespondencyjne ma dotyczyć wyborów Prezydenta Rzeczypospolitej albo wyborów wójta zgłoszenie zamiaru głosowania korespondencyjnego dotyczy również ponownego głosowania.</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9.</w:t>
      </w:r>
      <w:r w:rsidR="00534844" w:rsidRPr="00307B92">
        <w:rPr>
          <w:rFonts w:ascii="Times New Roman" w:hAnsi="Times New Roman" w:cs="Times New Roman"/>
          <w:sz w:val="26"/>
          <w:szCs w:val="26"/>
        </w:rPr>
        <w:t> </w:t>
      </w:r>
      <w:r w:rsidRPr="00307B92">
        <w:rPr>
          <w:rFonts w:ascii="Times New Roman" w:hAnsi="Times New Roman" w:cs="Times New Roman"/>
          <w:sz w:val="26"/>
          <w:szCs w:val="26"/>
        </w:rPr>
        <w:t>W przypadkach, o których mowa w art. 295 § 1 i 2, zgłoszenie zamiaru głosowania korespondencyjnego jest wspólne dla wszystkich przeprowadzanych w danym dniu wyborów.</w:t>
      </w:r>
    </w:p>
    <w:p w:rsidR="00AE2DCD" w:rsidRPr="00307B92" w:rsidRDefault="00C8604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10. W przypadku gdy wyborca zgłosił zamiar głosowania korespondencyjnego, zaświadczenia o prawie do głosowania w miejscu pobytu w dniu wyborów nie wydaje się po wysłaniu do wyborcy pakietu wyborczego, chyba że wyborca zwrócił pakiet wyborczy w stanie nienaruszonym.</w:t>
      </w:r>
    </w:p>
    <w:p w:rsidR="00AE2DCD" w:rsidRPr="00307B92" w:rsidRDefault="00AE2DC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53c.</w:t>
      </w:r>
      <w:r w:rsidRPr="00307B92">
        <w:rPr>
          <w:rFonts w:ascii="Times New Roman" w:hAnsi="Times New Roman" w:cs="Times New Roman"/>
          <w:sz w:val="26"/>
          <w:szCs w:val="26"/>
        </w:rPr>
        <w:t xml:space="preserve"> </w:t>
      </w:r>
      <w:r w:rsidR="00DB5EC3" w:rsidRPr="00307B92">
        <w:rPr>
          <w:rFonts w:ascii="Times New Roman" w:hAnsi="Times New Roman" w:cs="Times New Roman"/>
          <w:sz w:val="26"/>
          <w:szCs w:val="26"/>
        </w:rPr>
        <w:t>§ 1. Jeżeli zgłoszenie, o którym mowa w art. 53b § 1, nie spełnia wymogów, o których mowa w art. 53b § 2–3a, urzędnik wyborczy wzywa wyborcę do uzupełnienia zgłoszenia w terminie 1 dnia od dnia doręczenia wezwania.</w:t>
      </w:r>
    </w:p>
    <w:p w:rsidR="00AE2DCD" w:rsidRPr="00307B92" w:rsidRDefault="000F3F4F" w:rsidP="003F68D1">
      <w:pPr>
        <w:pStyle w:val="USTustnpkodeksu"/>
        <w:spacing w:line="240" w:lineRule="auto"/>
        <w:rPr>
          <w:rFonts w:ascii="Times New Roman" w:hAnsi="Times New Roman" w:cs="Times New Roman"/>
          <w:sz w:val="26"/>
          <w:szCs w:val="26"/>
        </w:rPr>
      </w:pPr>
      <w:r w:rsidRPr="00307B92">
        <w:rPr>
          <w:rFonts w:ascii="Open Sans" w:hAnsi="Open Sans"/>
          <w:color w:val="333333"/>
          <w:sz w:val="26"/>
          <w:szCs w:val="26"/>
          <w:shd w:val="clear" w:color="auto" w:fill="FFFFFF"/>
        </w:rPr>
        <w:t>§ 2. Zgłoszenie złożone po terminie, o którym mowa w art. 53b § 1, niespełniające wymogów, o których mowa w art. 53b § 2-3a, lub nieuzupełnione w terminie, o którym mowa w § 1, a także złożone przez wyborcę niepełnosprawnego lub wyborcę, który najpóźniej w dniu głosowania kończy 60 lat, który wystąpił z wnioskiem o sporządzenie aktu pełnomocnictwa do głosowania lub otrzymał zaświadczenie o prawie do głosowania w miejscu pobytu w dniu wyborów, pozostawia się bez rozpoznania, o czym informuje się wyborcę.</w:t>
      </w:r>
    </w:p>
    <w:p w:rsidR="00AE2DCD" w:rsidRPr="00307B92" w:rsidRDefault="00AE2DC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53d.</w:t>
      </w:r>
      <w:r w:rsidRPr="00307B92">
        <w:rPr>
          <w:rFonts w:ascii="Times New Roman" w:hAnsi="Times New Roman" w:cs="Times New Roman"/>
          <w:sz w:val="26"/>
          <w:szCs w:val="26"/>
        </w:rPr>
        <w:t xml:space="preserve"> </w:t>
      </w:r>
      <w:r w:rsidR="00283ED3" w:rsidRPr="00307B92">
        <w:rPr>
          <w:rFonts w:ascii="Times New Roman" w:hAnsi="Times New Roman" w:cs="Times New Roman"/>
          <w:sz w:val="26"/>
          <w:szCs w:val="26"/>
        </w:rPr>
        <w:t>§ 1. </w:t>
      </w:r>
      <w:r w:rsidR="00031163" w:rsidRPr="00307B92">
        <w:rPr>
          <w:rFonts w:ascii="Times New Roman" w:hAnsi="Times New Roman" w:cs="Times New Roman"/>
          <w:sz w:val="26"/>
          <w:szCs w:val="26"/>
        </w:rPr>
        <w:t>(uchylony)</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w:t>
      </w:r>
      <w:r w:rsidR="00283ED3" w:rsidRPr="00307B92">
        <w:rPr>
          <w:rFonts w:ascii="Times New Roman" w:hAnsi="Times New Roman" w:cs="Times New Roman"/>
          <w:sz w:val="26"/>
          <w:szCs w:val="26"/>
        </w:rPr>
        <w:t>(uchylony)</w:t>
      </w:r>
    </w:p>
    <w:p w:rsidR="00AE2DCD" w:rsidRPr="00307B92" w:rsidRDefault="00AE2DC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53e.</w:t>
      </w:r>
      <w:r w:rsidRPr="00307B92">
        <w:rPr>
          <w:rFonts w:ascii="Times New Roman" w:hAnsi="Times New Roman" w:cs="Times New Roman"/>
          <w:sz w:val="26"/>
          <w:szCs w:val="26"/>
        </w:rPr>
        <w:t xml:space="preserve"> </w:t>
      </w:r>
      <w:r w:rsidR="000F3F4F" w:rsidRPr="00307B92">
        <w:rPr>
          <w:rFonts w:ascii="Open Sans" w:hAnsi="Open Sans"/>
          <w:color w:val="333333"/>
          <w:sz w:val="26"/>
          <w:szCs w:val="26"/>
          <w:shd w:val="clear" w:color="auto" w:fill="FFFFFF"/>
        </w:rPr>
        <w:t>§ 1. Wyborca, który zgłosił zamiar głosowania korespondencyjnego, otrzymuje, nie później niż 6 dni przed dniem wyborów, pakiet wyborczy, z wyjątkiem wyborcy podlegającego w dniu głosowania obowiązkowej kwarantannie, izolacji lub izolacji w warunkach domowych, który pakiet wyborczy otrzymuje nie później niż 2 dni przed dniem wyborców.</w:t>
      </w:r>
    </w:p>
    <w:p w:rsidR="00AE2DCD" w:rsidRPr="00307B92" w:rsidRDefault="00150BD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przypadkach, o których mowa w art. 295 § 1 i 2, wyborca, który zgłosił zamiar głosowania korespondencyjnego, otrzymuje pakiety wyborcze odrębne dla danych wyborów.</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w:t>
      </w:r>
      <w:r w:rsidR="00534844" w:rsidRPr="00307B92">
        <w:rPr>
          <w:rFonts w:ascii="Times New Roman" w:hAnsi="Times New Roman" w:cs="Times New Roman"/>
          <w:sz w:val="26"/>
          <w:szCs w:val="26"/>
        </w:rPr>
        <w:t> </w:t>
      </w:r>
      <w:r w:rsidR="00EA6807" w:rsidRPr="00307B92">
        <w:rPr>
          <w:rFonts w:ascii="Times New Roman" w:hAnsi="Times New Roman" w:cs="Times New Roman"/>
          <w:sz w:val="26"/>
          <w:szCs w:val="26"/>
        </w:rPr>
        <w:t>(uchylony)</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w:t>
      </w:r>
      <w:r w:rsidR="00534844" w:rsidRPr="00307B92">
        <w:rPr>
          <w:rFonts w:ascii="Times New Roman" w:hAnsi="Times New Roman" w:cs="Times New Roman"/>
          <w:sz w:val="26"/>
          <w:szCs w:val="26"/>
        </w:rPr>
        <w:t> </w:t>
      </w:r>
      <w:r w:rsidR="00EA6807" w:rsidRPr="00307B92">
        <w:rPr>
          <w:rFonts w:ascii="Times New Roman" w:hAnsi="Times New Roman" w:cs="Times New Roman"/>
          <w:sz w:val="26"/>
          <w:szCs w:val="26"/>
        </w:rPr>
        <w:t>Pakiet wyborczy doręcza wyborcy urzędnik wyborczy za pośrednictwem operatora wyznaczonego w rozumieniu ustawy z dnia 23 listopada 2012 r. – Prawo pocztowe.</w:t>
      </w:r>
      <w:r w:rsidRPr="00307B92">
        <w:rPr>
          <w:rFonts w:ascii="Times New Roman" w:hAnsi="Times New Roman" w:cs="Times New Roman"/>
          <w:sz w:val="26"/>
          <w:szCs w:val="26"/>
        </w:rPr>
        <w:t xml:space="preserve"> Do przesyłki pakietu wyborczego w zakresie nieuregulowanym stosuje się przepisy ustawy z dnia 23 listopada 2012 r. – Prawo pocztowe dotyczące przesyłki poleconej.</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5. </w:t>
      </w:r>
      <w:r w:rsidR="00330E24" w:rsidRPr="00307B92">
        <w:rPr>
          <w:rFonts w:ascii="Times New Roman" w:hAnsi="Times New Roman" w:cs="Times New Roman"/>
          <w:sz w:val="26"/>
          <w:szCs w:val="26"/>
        </w:rPr>
        <w:t>(uchylony)</w:t>
      </w:r>
    </w:p>
    <w:p w:rsidR="00AE2DCD" w:rsidRPr="00307B92" w:rsidRDefault="00330E24"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Pakiet wyborczy doręcza się wyłącznie do rąk własnych wyborcy, po okazaniu dokumentu potwierdzającego tożsamość i pisemnym pokwitowaniu odbioru.</w:t>
      </w:r>
    </w:p>
    <w:p w:rsidR="00AE2DCD" w:rsidRPr="00307B92" w:rsidRDefault="00FF17D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Jeżeli odbierający nie może potwierdzić odbioru, osoba doręczająca pakiet wyborczy sama stwierdza datę doręczenia oraz wskazuje odbierającego i przyczynę braku jego podpisu.</w:t>
      </w:r>
    </w:p>
    <w:p w:rsidR="00AE2DCD" w:rsidRPr="00307B92" w:rsidRDefault="00FF17D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W przypadku nieobecności wyborcy pod wskazanym adresem doręczający umieszcza zawiadomienie o terminie powtórnego doręczenia w oddawczej skrzynce pocztowej lub, gdy nie jest to możliwe, na drzwiach mieszkania wyborcy. Termin powtórnego doręczenia nie może być dłuższy niż 1 dzień od dnia pierwszego doręczenia.</w:t>
      </w:r>
    </w:p>
    <w:p w:rsidR="00AE2DCD" w:rsidRPr="00307B92" w:rsidRDefault="00FF17D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9. Pakiety wyborcze niedoręczone w trybie określonym w § 4 i 6–8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rsidR="00A833A3" w:rsidRPr="00307B92" w:rsidRDefault="00A833A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9a. Urzędnik wyborczy niezwłocznie informuje wójta o wysłanych pakietach wyborczych.</w:t>
      </w:r>
    </w:p>
    <w:p w:rsidR="00AE2DCD" w:rsidRPr="00307B92" w:rsidRDefault="00A833A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10. Informację o wysłaniu pakietu wyborczego umieszcza się w rubryce spisu wyborców „uwagi” odpowiadającej pozycji, pod którą umieszczono nazwisko wyborcy, który zgłosił zamiar głosowania korespondencyjnego.</w:t>
      </w:r>
    </w:p>
    <w:p w:rsidR="00AE2DCD" w:rsidRPr="00307B92" w:rsidRDefault="00A833A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11. Urzędnik wyborczy prowadzi wykaz pakietów wyborczych, w którym odnotowuje się fakt przygotowania oraz wysłania danego pakietu wyborczego.</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12. 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rsidR="00AE2DCD" w:rsidRPr="00307B92" w:rsidRDefault="00AE2DC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53f.</w:t>
      </w:r>
      <w:r w:rsidRPr="00307B92">
        <w:rPr>
          <w:rFonts w:ascii="Times New Roman" w:hAnsi="Times New Roman" w:cs="Times New Roman"/>
          <w:sz w:val="26"/>
          <w:szCs w:val="26"/>
        </w:rPr>
        <w:t xml:space="preserve"> </w:t>
      </w:r>
      <w:r w:rsidR="00A833A3" w:rsidRPr="00307B92">
        <w:rPr>
          <w:rFonts w:ascii="Times New Roman" w:hAnsi="Times New Roman" w:cs="Times New Roman"/>
          <w:sz w:val="26"/>
          <w:szCs w:val="26"/>
        </w:rPr>
        <w:t>(uchylony)</w:t>
      </w:r>
    </w:p>
    <w:p w:rsidR="00AE2DCD" w:rsidRPr="00307B92" w:rsidRDefault="00AE2DC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53g.</w:t>
      </w:r>
      <w:r w:rsidRPr="00307B92">
        <w:rPr>
          <w:rFonts w:ascii="Times New Roman" w:hAnsi="Times New Roman" w:cs="Times New Roman"/>
          <w:sz w:val="26"/>
          <w:szCs w:val="26"/>
        </w:rPr>
        <w:t xml:space="preserve"> § 1. W skład pakietu wyborczego wchodzi:</w:t>
      </w:r>
    </w:p>
    <w:p w:rsidR="00AE2DCD" w:rsidRPr="00307B92" w:rsidRDefault="00AE2DC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koperta zwrotna;</w:t>
      </w:r>
    </w:p>
    <w:p w:rsidR="00AE2DCD" w:rsidRPr="00307B92" w:rsidRDefault="00AE2DC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karta lub karty do głosowania;</w:t>
      </w:r>
    </w:p>
    <w:p w:rsidR="001D6402" w:rsidRPr="00307B92" w:rsidRDefault="001D6402"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koperta na kartę do głosowania;</w:t>
      </w:r>
    </w:p>
    <w:p w:rsidR="00AE2DCD" w:rsidRPr="00307B92" w:rsidRDefault="00AE2DC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instrukcja głosowania korespondencyjnego;</w:t>
      </w:r>
    </w:p>
    <w:p w:rsidR="00AE2DCD" w:rsidRPr="00307B92" w:rsidRDefault="00AE2DC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 xml:space="preserve">nakładka lub nakładki na kartę lub karty do głosowania sporządzone w alfabecie Braille’a – jeżeli wyborca </w:t>
      </w:r>
      <w:r w:rsidR="000F3F4F" w:rsidRPr="00307B92">
        <w:rPr>
          <w:rFonts w:ascii="Times New Roman" w:hAnsi="Times New Roman" w:cs="Times New Roman"/>
          <w:sz w:val="26"/>
          <w:szCs w:val="26"/>
        </w:rPr>
        <w:t xml:space="preserve">niepełnosprawny </w:t>
      </w:r>
      <w:r w:rsidRPr="00307B92">
        <w:rPr>
          <w:rFonts w:ascii="Times New Roman" w:hAnsi="Times New Roman" w:cs="Times New Roman"/>
          <w:sz w:val="26"/>
          <w:szCs w:val="26"/>
        </w:rPr>
        <w:t>zażądał ich przesłania;</w:t>
      </w:r>
    </w:p>
    <w:p w:rsidR="00AE2DCD" w:rsidRPr="00307B92" w:rsidRDefault="00AE2DC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oświadczenie o osobistym i tajnym oddaniu głosu na karcie do głosowania.</w:t>
      </w:r>
    </w:p>
    <w:p w:rsidR="001D6402" w:rsidRPr="00307B92" w:rsidRDefault="001D640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1a. Obwodowa komisja wyborcza opieczętowuje karty do głosowania swoją pieczęcią.</w:t>
      </w:r>
    </w:p>
    <w:p w:rsidR="00AE2DCD" w:rsidRPr="00307B92" w:rsidRDefault="00B5179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Na formularzu oświadczenia, o którym mowa w § 1 pkt 6, umieszcza się imię (imiona), nazwisko oraz numer ewidencyjny PESEL wyborcy.</w:t>
      </w:r>
    </w:p>
    <w:p w:rsidR="00AE2DCD" w:rsidRPr="00307B92" w:rsidRDefault="00B5179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Na kopercie na pakiet wyborczy oraz na kopercie zwrotnej umieszcza się oznaczenie „przesyłka wyborcza”.</w:t>
      </w:r>
    </w:p>
    <w:p w:rsidR="00AE2DCD" w:rsidRPr="00307B92" w:rsidRDefault="00B5179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Na kopercie zwrotnej umieszcza się adres właściwej obwodowej komisji wyborczej.</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Na kopercie na kartę do głosowania umieszcza się oznaczenie „koperta na kartę do głosowania”.</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Na kopercie zwrotnej i kopercie na kartę do głosowania nie można umieszczać żadnych innych oznaczeń poza</w:t>
      </w:r>
      <w:r w:rsidR="0020230E" w:rsidRPr="00307B92">
        <w:rPr>
          <w:rFonts w:ascii="Times New Roman" w:hAnsi="Times New Roman" w:cs="Times New Roman"/>
          <w:sz w:val="26"/>
          <w:szCs w:val="26"/>
        </w:rPr>
        <w:t xml:space="preserve"> </w:t>
      </w:r>
      <w:r w:rsidRPr="00307B92">
        <w:rPr>
          <w:rFonts w:ascii="Times New Roman" w:hAnsi="Times New Roman" w:cs="Times New Roman"/>
          <w:sz w:val="26"/>
          <w:szCs w:val="26"/>
        </w:rPr>
        <w:t>wymienionymi w § 3–5 oraz art. 53k § 3.</w:t>
      </w:r>
    </w:p>
    <w:p w:rsidR="00B51793" w:rsidRPr="00307B92" w:rsidRDefault="00B5179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6a. Czynności, o których mowa w § 1a–6, wykonuje obwodowa komisja wyborcza w obecności urzędnika wyborczego.</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Państwowa Komisja Wyborcza określi, w drodze uchwały, wzór i rozmiar koperty na pakiet wyborczy, koperty</w:t>
      </w:r>
      <w:r w:rsidR="0020230E" w:rsidRPr="00307B92">
        <w:rPr>
          <w:rFonts w:ascii="Times New Roman" w:hAnsi="Times New Roman" w:cs="Times New Roman"/>
          <w:sz w:val="26"/>
          <w:szCs w:val="26"/>
        </w:rPr>
        <w:t xml:space="preserve"> </w:t>
      </w:r>
      <w:r w:rsidRPr="00307B92">
        <w:rPr>
          <w:rFonts w:ascii="Times New Roman" w:hAnsi="Times New Roman" w:cs="Times New Roman"/>
          <w:sz w:val="26"/>
          <w:szCs w:val="26"/>
        </w:rPr>
        <w:t>zwrotnej, koperty na kartę do głosowania, oświadczenia, o</w:t>
      </w:r>
      <w:r w:rsidR="0020230E" w:rsidRPr="00307B92">
        <w:rPr>
          <w:rFonts w:ascii="Times New Roman" w:hAnsi="Times New Roman" w:cs="Times New Roman"/>
          <w:sz w:val="26"/>
          <w:szCs w:val="26"/>
        </w:rPr>
        <w:t> </w:t>
      </w:r>
      <w:r w:rsidRPr="00307B92">
        <w:rPr>
          <w:rFonts w:ascii="Times New Roman" w:hAnsi="Times New Roman" w:cs="Times New Roman"/>
          <w:sz w:val="26"/>
          <w:szCs w:val="26"/>
        </w:rPr>
        <w:t>którym mowa w § 1 pkt 6 oraz instrukcji głosowania</w:t>
      </w:r>
      <w:r w:rsidR="0020230E" w:rsidRPr="00307B92">
        <w:rPr>
          <w:rFonts w:ascii="Times New Roman" w:hAnsi="Times New Roman" w:cs="Times New Roman"/>
          <w:sz w:val="26"/>
          <w:szCs w:val="26"/>
        </w:rPr>
        <w:t xml:space="preserve"> </w:t>
      </w:r>
      <w:r w:rsidRPr="00307B92">
        <w:rPr>
          <w:rFonts w:ascii="Times New Roman" w:hAnsi="Times New Roman" w:cs="Times New Roman"/>
          <w:sz w:val="26"/>
          <w:szCs w:val="26"/>
        </w:rPr>
        <w:t>korespondencyjnego, uwzględniając konieczność zapewnienia tajności głosowania oraz zwięzłości i komunikatywności</w:t>
      </w:r>
      <w:r w:rsidR="0020230E" w:rsidRPr="00307B92">
        <w:rPr>
          <w:rFonts w:ascii="Times New Roman" w:hAnsi="Times New Roman" w:cs="Times New Roman"/>
          <w:sz w:val="26"/>
          <w:szCs w:val="26"/>
        </w:rPr>
        <w:t xml:space="preserve"> </w:t>
      </w:r>
      <w:r w:rsidRPr="00307B92">
        <w:rPr>
          <w:rFonts w:ascii="Times New Roman" w:hAnsi="Times New Roman" w:cs="Times New Roman"/>
          <w:sz w:val="26"/>
          <w:szCs w:val="26"/>
        </w:rPr>
        <w:t>instrukcji.</w:t>
      </w:r>
    </w:p>
    <w:p w:rsidR="00AE2DCD" w:rsidRPr="00307B92" w:rsidRDefault="00AE2DC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w:t>
      </w:r>
      <w:r w:rsidR="0020230E" w:rsidRPr="00307B92">
        <w:rPr>
          <w:rStyle w:val="Ppogrubienie"/>
          <w:rFonts w:ascii="Times New Roman" w:hAnsi="Times New Roman" w:cs="Times New Roman"/>
          <w:sz w:val="26"/>
          <w:szCs w:val="26"/>
        </w:rPr>
        <w:t> </w:t>
      </w:r>
      <w:r w:rsidRPr="00307B92">
        <w:rPr>
          <w:rStyle w:val="Ppogrubienie"/>
          <w:rFonts w:ascii="Times New Roman" w:hAnsi="Times New Roman" w:cs="Times New Roman"/>
          <w:sz w:val="26"/>
          <w:szCs w:val="26"/>
        </w:rPr>
        <w:t>53h.</w:t>
      </w:r>
      <w:r w:rsidRPr="00307B92">
        <w:rPr>
          <w:rFonts w:ascii="Times New Roman" w:hAnsi="Times New Roman" w:cs="Times New Roman"/>
          <w:sz w:val="26"/>
          <w:szCs w:val="26"/>
        </w:rPr>
        <w:t xml:space="preserve"> </w:t>
      </w:r>
      <w:r w:rsidR="000F3F4F" w:rsidRPr="00307B92">
        <w:rPr>
          <w:rFonts w:ascii="Open Sans" w:hAnsi="Open Sans"/>
          <w:color w:val="333333"/>
          <w:sz w:val="26"/>
          <w:szCs w:val="26"/>
          <w:shd w:val="clear" w:color="auto" w:fill="FFFFFF"/>
        </w:rPr>
        <w:t>§ 1. Wyborca głosujący korespondencyjnie po wypełnieniu karty do głosowania wkłada ją do koperty na kartę do głosowania, którą zakleja, a następnie kopertę tę wkłada do koperty zwrotnej łącznie z podpisanym oświadczeniem, o którym mowa w art. 53g § 1 pkt 6, i przesyła ją do właściwej obwodowej komisji wyborczej, z wyjątkiem wyborcy podlegającemu w dniu głosowania obowiązkowej kwarantannie lub izolacji w warunkach domowych, który kopertę zwrotną przekazuje przedstawicielowi operatora wyznaczonego w rozumieniu ustawy z dnia 23 listopada 2012 r. - Prawo pocztowe.</w:t>
      </w:r>
    </w:p>
    <w:p w:rsidR="00AE2DCD" w:rsidRPr="00307B92" w:rsidRDefault="000F3F4F" w:rsidP="003F68D1">
      <w:pPr>
        <w:pStyle w:val="USTustnpkodeksu"/>
        <w:spacing w:line="240" w:lineRule="auto"/>
        <w:rPr>
          <w:rFonts w:ascii="Times New Roman" w:hAnsi="Times New Roman" w:cs="Times New Roman"/>
          <w:sz w:val="26"/>
          <w:szCs w:val="26"/>
        </w:rPr>
      </w:pPr>
      <w:r w:rsidRPr="00307B92">
        <w:rPr>
          <w:rFonts w:ascii="Open Sans" w:hAnsi="Open Sans"/>
          <w:color w:val="333333"/>
          <w:sz w:val="26"/>
          <w:szCs w:val="26"/>
          <w:shd w:val="clear" w:color="auto" w:fill="FFFFFF"/>
        </w:rPr>
        <w:t>§ 2. Wyborca niepełnosprawny oraz wyborca, który najpóźniej w dniu głosowania kończy 60 lat, może także przekazać kopertę zwrotną przedstawicielowi operatora wyznaczonego w rozumieniu ustawy z dnia 23 listopada 2012 r. - Prawo pocztowe.</w:t>
      </w:r>
    </w:p>
    <w:p w:rsidR="00AE2DCD" w:rsidRPr="00307B92" w:rsidRDefault="00AE2DC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 </w:t>
      </w:r>
      <w:r w:rsidR="009007AA" w:rsidRPr="00307B92">
        <w:rPr>
          <w:rFonts w:ascii="Times New Roman" w:hAnsi="Times New Roman" w:cs="Times New Roman"/>
          <w:sz w:val="26"/>
          <w:szCs w:val="26"/>
        </w:rPr>
        <w:t>(uchylony)</w:t>
      </w:r>
    </w:p>
    <w:p w:rsidR="00AE2DCD" w:rsidRPr="00307B92" w:rsidRDefault="009007A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Koperty zwrotne dostarczane są do właściwych obwodowych komisji wyborczych w godzinach głosowania.</w:t>
      </w:r>
    </w:p>
    <w:p w:rsidR="00AE2DCD" w:rsidRPr="00307B92" w:rsidRDefault="000F3F4F" w:rsidP="003F68D1">
      <w:pPr>
        <w:pStyle w:val="USTustnpkodeksu"/>
        <w:spacing w:line="240" w:lineRule="auto"/>
        <w:rPr>
          <w:rFonts w:ascii="Times New Roman" w:hAnsi="Times New Roman" w:cs="Times New Roman"/>
          <w:sz w:val="26"/>
          <w:szCs w:val="26"/>
        </w:rPr>
      </w:pPr>
      <w:r w:rsidRPr="00307B92">
        <w:rPr>
          <w:rFonts w:ascii="Open Sans" w:hAnsi="Open Sans"/>
          <w:color w:val="333333"/>
          <w:sz w:val="26"/>
          <w:szCs w:val="26"/>
          <w:shd w:val="clear" w:color="auto" w:fill="FFFFFF"/>
        </w:rPr>
        <w:lastRenderedPageBreak/>
        <w:t>§ 5. Wyborca niepełnosprawny oraz wyborca, który najpóźniej w dniu głosowania kończy 60 lat, może w godzinach głosowania osobiście dostarczyć kopertę zwrotną do obwodowej komisji wyborczej, w obwodzie głosowania, w którym jest wpisany do spisu wyborców.</w:t>
      </w:r>
    </w:p>
    <w:p w:rsidR="0020230E" w:rsidRPr="00307B92" w:rsidRDefault="002023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Koperty na kartę do głosowania wyjęte z kopert zwrotnych dostarczonych do obwodowej komisji wyborczej wrzucane są do urny wyborczej.</w:t>
      </w:r>
    </w:p>
    <w:p w:rsidR="0020230E" w:rsidRPr="00307B92" w:rsidRDefault="0020230E"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53i.</w:t>
      </w:r>
      <w:r w:rsidRPr="00307B92">
        <w:rPr>
          <w:rFonts w:ascii="Times New Roman" w:hAnsi="Times New Roman" w:cs="Times New Roman"/>
          <w:sz w:val="26"/>
          <w:szCs w:val="26"/>
        </w:rPr>
        <w:t xml:space="preserve"> </w:t>
      </w:r>
      <w:r w:rsidR="001A2688" w:rsidRPr="00307B92">
        <w:rPr>
          <w:rFonts w:ascii="Times New Roman" w:hAnsi="Times New Roman" w:cs="Times New Roman"/>
          <w:sz w:val="26"/>
          <w:szCs w:val="26"/>
        </w:rPr>
        <w:t>§ 1. Koperty zwrotne niedostarczone do obwodowej komisji wyborczej do zakończenia głosowania przekazywane są właściwemu dyrektorowi delegatury Krajowego Biura Wyborczego.</w:t>
      </w:r>
    </w:p>
    <w:p w:rsidR="0020230E" w:rsidRPr="00307B92" w:rsidRDefault="002023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w:t>
      </w:r>
      <w:r w:rsidR="001A2688" w:rsidRPr="00307B92">
        <w:rPr>
          <w:rFonts w:ascii="Times New Roman" w:hAnsi="Times New Roman" w:cs="Times New Roman"/>
          <w:sz w:val="26"/>
          <w:szCs w:val="26"/>
        </w:rPr>
        <w:t>(uchylony)</w:t>
      </w:r>
    </w:p>
    <w:p w:rsidR="0020230E" w:rsidRPr="00307B92" w:rsidRDefault="0020230E"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53j.</w:t>
      </w:r>
      <w:r w:rsidRPr="00307B92">
        <w:rPr>
          <w:rFonts w:ascii="Times New Roman" w:hAnsi="Times New Roman" w:cs="Times New Roman"/>
          <w:sz w:val="26"/>
          <w:szCs w:val="26"/>
        </w:rPr>
        <w:t xml:space="preserve"> </w:t>
      </w:r>
      <w:r w:rsidR="000F3F4F" w:rsidRPr="00307B92">
        <w:rPr>
          <w:rFonts w:ascii="Open Sans" w:hAnsi="Open Sans"/>
          <w:color w:val="333333"/>
          <w:sz w:val="26"/>
          <w:szCs w:val="26"/>
          <w:shd w:val="clear" w:color="auto" w:fill="FFFFFF"/>
        </w:rPr>
        <w:t>§ 1. Minister właściwy do spraw łączności, po zasięgnięciu opinii ministra właściwego do spraw administracji publicznej, ministra właściwego do spraw zdrowia oraz Państwowej Komisji Wyborczej, określi, w drodze rozporządzenia:</w:t>
      </w:r>
    </w:p>
    <w:p w:rsidR="0020230E" w:rsidRPr="00307B92" w:rsidRDefault="002023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000F3F4F" w:rsidRPr="00307B92">
        <w:rPr>
          <w:rFonts w:ascii="Open Sans" w:hAnsi="Open Sans"/>
          <w:color w:val="333333"/>
          <w:sz w:val="26"/>
          <w:szCs w:val="26"/>
          <w:shd w:val="clear" w:color="auto" w:fill="FFFFFF"/>
        </w:rPr>
        <w:t>szczegółowy sposób doręczania pakietów wyborczych wyborcom podlegających w dniu głosowania obowiązkowej kwarantannie, izolacji lub izolacji w warunkach domowych,</w:t>
      </w:r>
    </w:p>
    <w:p w:rsidR="0020230E" w:rsidRPr="00307B92" w:rsidRDefault="002023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r>
      <w:r w:rsidR="000F3F4F" w:rsidRPr="00307B92">
        <w:rPr>
          <w:rFonts w:ascii="Open Sans" w:hAnsi="Open Sans"/>
          <w:color w:val="333333"/>
          <w:sz w:val="26"/>
          <w:szCs w:val="26"/>
          <w:shd w:val="clear" w:color="auto" w:fill="FFFFFF"/>
        </w:rPr>
        <w:t>szczegółowy sposób i tryb odbierania kopert zwrotnych od wyborców niepełnosprawnych, wyborców, którzy najpóźniej w dniu głosowania kończą 60 lat, oraz wyborców podlegających w dniu głosowania obowiązkowej kwarantannie, izolacji lub izolacji w warunkach domowych, oraz dostarczania ich do obwodowych komisji wyborczych,</w:t>
      </w:r>
    </w:p>
    <w:p w:rsidR="0020230E" w:rsidRPr="00307B92" w:rsidRDefault="0020230E" w:rsidP="003F68D1">
      <w:pPr>
        <w:pStyle w:val="PKTpunkt"/>
        <w:spacing w:line="240" w:lineRule="auto"/>
        <w:rPr>
          <w:rFonts w:ascii="Open Sans" w:hAnsi="Open Sans"/>
          <w:color w:val="333333"/>
          <w:sz w:val="26"/>
          <w:szCs w:val="26"/>
          <w:shd w:val="clear" w:color="auto" w:fill="FFFFFF"/>
        </w:rPr>
      </w:pPr>
      <w:r w:rsidRPr="00307B92">
        <w:rPr>
          <w:rFonts w:ascii="Times New Roman" w:hAnsi="Times New Roman" w:cs="Times New Roman"/>
          <w:sz w:val="26"/>
          <w:szCs w:val="26"/>
        </w:rPr>
        <w:t>3)</w:t>
      </w:r>
      <w:r w:rsidRPr="00307B92">
        <w:rPr>
          <w:rFonts w:ascii="Times New Roman" w:hAnsi="Times New Roman" w:cs="Times New Roman"/>
          <w:sz w:val="26"/>
          <w:szCs w:val="26"/>
        </w:rPr>
        <w:tab/>
      </w:r>
      <w:r w:rsidR="000F3F4F" w:rsidRPr="00307B92">
        <w:rPr>
          <w:rFonts w:ascii="Open Sans" w:hAnsi="Open Sans"/>
          <w:color w:val="333333"/>
          <w:sz w:val="26"/>
          <w:szCs w:val="26"/>
          <w:shd w:val="clear" w:color="auto" w:fill="FFFFFF"/>
        </w:rPr>
        <w:t>tryb przekazywania pakietów wyborczych właściwemu dyrektorowi delegatury Krajowego Biura Wyborczego, w sytuacji, o której mowa w art. 53e § 9 zdanie drugie,</w:t>
      </w:r>
    </w:p>
    <w:p w:rsidR="000F3F4F" w:rsidRPr="00307B92" w:rsidRDefault="000F3F4F"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r>
      <w:r w:rsidRPr="00307B92">
        <w:rPr>
          <w:rFonts w:ascii="Open Sans" w:hAnsi="Open Sans"/>
          <w:color w:val="333333"/>
          <w:sz w:val="26"/>
          <w:szCs w:val="26"/>
          <w:shd w:val="clear" w:color="auto" w:fill="FFFFFF"/>
        </w:rPr>
        <w:t>tryb przekazywania kopert zwrotnych właściwemu dyrektorowi delegatury Krajowego Biura Wyborczego, w sytuacji, o której mowa w art. 53i § 1</w:t>
      </w:r>
    </w:p>
    <w:p w:rsidR="0020230E" w:rsidRPr="00307B92" w:rsidRDefault="0020230E"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w:t>
      </w:r>
      <w:r w:rsidR="000F3F4F" w:rsidRPr="00307B92">
        <w:rPr>
          <w:rFonts w:ascii="Open Sans" w:hAnsi="Open Sans"/>
          <w:color w:val="333333"/>
          <w:sz w:val="26"/>
          <w:szCs w:val="26"/>
          <w:shd w:val="clear" w:color="auto" w:fill="FFFFFF"/>
        </w:rPr>
        <w:t>mając na względzie zapewnienie poszanowania zasad przeprowadzania wyborów, zapewnienie bezpieczeństwa tych przesyłek, a także ochrony zdrowia osobom odbierającym i przekazującym te przesyłki.</w:t>
      </w:r>
    </w:p>
    <w:p w:rsidR="0020230E" w:rsidRPr="00307B92" w:rsidRDefault="002023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w:t>
      </w:r>
      <w:r w:rsidR="001A2688" w:rsidRPr="00307B92">
        <w:rPr>
          <w:rFonts w:ascii="Times New Roman" w:hAnsi="Times New Roman" w:cs="Times New Roman"/>
          <w:sz w:val="26"/>
          <w:szCs w:val="26"/>
        </w:rPr>
        <w:t>(uchylony)</w:t>
      </w:r>
    </w:p>
    <w:p w:rsidR="0020230E" w:rsidRPr="00307B92" w:rsidRDefault="002023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w:t>
      </w:r>
      <w:r w:rsidR="000F3F4F" w:rsidRPr="00307B92">
        <w:rPr>
          <w:rFonts w:ascii="Open Sans" w:hAnsi="Open Sans"/>
          <w:color w:val="333333"/>
          <w:sz w:val="26"/>
          <w:szCs w:val="26"/>
          <w:shd w:val="clear" w:color="auto" w:fill="FFFFFF"/>
        </w:rPr>
        <w:t> Państwowa Komisja Wyborcza określi, w drodze uchwały, sposób postępowania z:</w:t>
      </w:r>
    </w:p>
    <w:p w:rsidR="0020230E" w:rsidRPr="00307B92" w:rsidRDefault="002023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000F3F4F" w:rsidRPr="00307B92">
        <w:rPr>
          <w:rFonts w:ascii="Open Sans" w:hAnsi="Open Sans"/>
          <w:color w:val="333333"/>
          <w:sz w:val="26"/>
          <w:szCs w:val="26"/>
          <w:shd w:val="clear" w:color="auto" w:fill="FFFFFF"/>
        </w:rPr>
        <w:t>kopertami zwrotnymi dostarczonymi do obwodowej komisji wyborczej do zakończenia głosowania,</w:t>
      </w:r>
    </w:p>
    <w:p w:rsidR="0020230E" w:rsidRPr="00307B92" w:rsidRDefault="002023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r>
      <w:r w:rsidR="000F3F4F" w:rsidRPr="00307B92">
        <w:rPr>
          <w:rFonts w:ascii="Open Sans" w:hAnsi="Open Sans"/>
          <w:color w:val="333333"/>
          <w:sz w:val="26"/>
          <w:szCs w:val="26"/>
          <w:shd w:val="clear" w:color="auto" w:fill="FFFFFF"/>
        </w:rPr>
        <w:t>kopertami zwrotnymi dostarczonymi do obwodowej komisji wyborczej po zakończeniu głosowania,</w:t>
      </w:r>
    </w:p>
    <w:p w:rsidR="0020230E" w:rsidRPr="00307B92" w:rsidRDefault="002023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r>
      <w:r w:rsidR="000F3F4F" w:rsidRPr="00307B92">
        <w:rPr>
          <w:rFonts w:ascii="Open Sans" w:hAnsi="Open Sans"/>
          <w:color w:val="333333"/>
          <w:sz w:val="26"/>
          <w:szCs w:val="26"/>
          <w:shd w:val="clear" w:color="auto" w:fill="FFFFFF"/>
        </w:rPr>
        <w:t>kopertami zwrotnymi zawierającymi niezaklejone koperty na kartę do głosowania,</w:t>
      </w:r>
    </w:p>
    <w:p w:rsidR="0020230E" w:rsidRPr="00307B92" w:rsidRDefault="002023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r>
      <w:r w:rsidR="000F3F4F" w:rsidRPr="00307B92">
        <w:rPr>
          <w:rFonts w:ascii="Open Sans" w:hAnsi="Open Sans"/>
          <w:color w:val="333333"/>
          <w:sz w:val="26"/>
          <w:szCs w:val="26"/>
          <w:shd w:val="clear" w:color="auto" w:fill="FFFFFF"/>
        </w:rPr>
        <w:t>kopertami zwrotnymi niezawierającymi podpisanego oświadczenia, o którym mowa w art. 53g § 1 pkt 6,</w:t>
      </w:r>
    </w:p>
    <w:p w:rsidR="0020230E" w:rsidRPr="00307B92" w:rsidRDefault="002023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r>
      <w:r w:rsidR="000F3F4F" w:rsidRPr="00307B92">
        <w:rPr>
          <w:rFonts w:ascii="Open Sans" w:hAnsi="Open Sans"/>
          <w:color w:val="333333"/>
          <w:sz w:val="26"/>
          <w:szCs w:val="26"/>
          <w:shd w:val="clear" w:color="auto" w:fill="FFFFFF"/>
        </w:rPr>
        <w:t>pakietami wyborczymi nieodebranymi przez wyborców niepełnosprawnych, wyborców, którzy najpóźniej w dniu głosowania kończą 60 lat, oraz wyborców podlegających w dniu głosowania obowiązkowej kwarantannie, izolacji lub izolacji w warunkach domowych</w:t>
      </w:r>
    </w:p>
    <w:p w:rsidR="0020230E" w:rsidRPr="00307B92" w:rsidRDefault="0020230E"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w:t>
      </w:r>
      <w:r w:rsidR="000F3F4F" w:rsidRPr="00307B92">
        <w:rPr>
          <w:rFonts w:ascii="Open Sans" w:hAnsi="Open Sans"/>
          <w:color w:val="333333"/>
          <w:sz w:val="26"/>
          <w:szCs w:val="26"/>
          <w:shd w:val="clear" w:color="auto" w:fill="FFFFFF"/>
        </w:rPr>
        <w:t>mając na względzie zapewnienie poszanowania zasad przeprowadzania wyborów oraz konieczność zabezpieczenia pakietów wyborczych, a w szczególności kopert zwrotnych i kart do głosowania.</w:t>
      </w:r>
    </w:p>
    <w:p w:rsidR="0020230E" w:rsidRPr="00307B92" w:rsidRDefault="002023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4. </w:t>
      </w:r>
      <w:r w:rsidR="001A2688" w:rsidRPr="00307B92">
        <w:rPr>
          <w:rFonts w:ascii="Times New Roman" w:hAnsi="Times New Roman" w:cs="Times New Roman"/>
          <w:sz w:val="26"/>
          <w:szCs w:val="26"/>
        </w:rPr>
        <w:t>(uchylony)</w:t>
      </w:r>
    </w:p>
    <w:p w:rsidR="0020230E" w:rsidRPr="00307B92" w:rsidRDefault="002023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5. </w:t>
      </w:r>
      <w:r w:rsidR="001A2688" w:rsidRPr="00307B92">
        <w:rPr>
          <w:rFonts w:ascii="Times New Roman" w:hAnsi="Times New Roman" w:cs="Times New Roman"/>
          <w:sz w:val="26"/>
          <w:szCs w:val="26"/>
        </w:rPr>
        <w:t>(uchylony)</w:t>
      </w:r>
    </w:p>
    <w:p w:rsidR="0020230E" w:rsidRPr="00307B92" w:rsidRDefault="0020230E"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53k.</w:t>
      </w:r>
      <w:r w:rsidRPr="00307B92">
        <w:rPr>
          <w:rFonts w:ascii="Times New Roman" w:hAnsi="Times New Roman" w:cs="Times New Roman"/>
          <w:sz w:val="26"/>
          <w:szCs w:val="26"/>
        </w:rPr>
        <w:t xml:space="preserve"> </w:t>
      </w:r>
      <w:r w:rsidR="001A2688" w:rsidRPr="00307B92">
        <w:rPr>
          <w:rFonts w:ascii="Times New Roman" w:hAnsi="Times New Roman" w:cs="Times New Roman"/>
          <w:sz w:val="26"/>
          <w:szCs w:val="26"/>
        </w:rPr>
        <w:t xml:space="preserve">§ 1. Zadania polegające na przyjmowaniu, przemieszczaniu i doręczaniu przesyłek pakietów wyborczych oraz przesyłek kopert zwrotnych wykonuje, z wyjątkiem </w:t>
      </w:r>
      <w:r w:rsidR="001A2688" w:rsidRPr="00307B92">
        <w:rPr>
          <w:rFonts w:ascii="Times New Roman" w:hAnsi="Times New Roman" w:cs="Times New Roman"/>
          <w:sz w:val="26"/>
          <w:szCs w:val="26"/>
        </w:rPr>
        <w:lastRenderedPageBreak/>
        <w:t>określonym w art. 53h § 5, operator wyznaczony w rozumieniu ustawy z dnia 23 listopada 2012 r. – Prawo pocztowe.</w:t>
      </w:r>
    </w:p>
    <w:p w:rsidR="0020230E" w:rsidRPr="00307B92" w:rsidRDefault="002023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Przesyłki, o których mowa w § 1, są przesyłkami listowymi w rozumieniu ustawy z dnia 23 listopada 2012 r. – Prawo pocztowe.</w:t>
      </w:r>
    </w:p>
    <w:p w:rsidR="0020230E" w:rsidRPr="00307B92" w:rsidRDefault="002023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Przesyłki, o których mowa w § 1, są zwolnione z opłat pocztowych. Informację o zwolnieniu z opłat pocztowych umieszcza się na kopercie, w której znajduje się pakiet wyborczy, oraz na kopercie zwrotnej.</w:t>
      </w:r>
    </w:p>
    <w:p w:rsidR="001D6402" w:rsidRPr="00307B92" w:rsidRDefault="001D6402"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53l.</w:t>
      </w:r>
      <w:r w:rsidR="001A2688" w:rsidRPr="00307B92">
        <w:rPr>
          <w:rFonts w:ascii="Times New Roman" w:hAnsi="Times New Roman" w:cs="Times New Roman"/>
          <w:sz w:val="26"/>
          <w:szCs w:val="26"/>
        </w:rPr>
        <w:t> </w:t>
      </w:r>
      <w:r w:rsidR="000F3F4F" w:rsidRPr="00307B92">
        <w:rPr>
          <w:rFonts w:ascii="Open Sans" w:hAnsi="Open Sans"/>
          <w:color w:val="333333"/>
          <w:sz w:val="26"/>
          <w:szCs w:val="26"/>
          <w:shd w:val="clear" w:color="auto" w:fill="FFFFFF"/>
        </w:rPr>
        <w:t>W ponownym głosowaniu w wyborach Prezydenta Rzeczypospolitej i wyborach wójta oraz ponownych wyborach Prezydenta Rzeczypospolitej termin, o którym mowa w art. 53b § 1, ulega skróceniu do 10 dnia przed dniem wyborów, a w przypadku głosowania korespondencyjnego przez wyborców podlegających w dniu głosowania obowiązkowej kwarantannie, izolacji lub izolacji w warunkach domowych, termin ten ulega skróceniu do 5 dnia przed dniem wyborów.</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7</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Głosowanie przez pełnomocnika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54.</w:t>
      </w:r>
      <w:r w:rsidRPr="00307B92">
        <w:rPr>
          <w:rFonts w:ascii="Times New Roman" w:hAnsi="Times New Roman" w:cs="Times New Roman"/>
          <w:sz w:val="26"/>
          <w:szCs w:val="26"/>
        </w:rPr>
        <w:t xml:space="preserve"> § 1. </w:t>
      </w:r>
      <w:r w:rsidR="0089371D" w:rsidRPr="00307B92">
        <w:rPr>
          <w:rFonts w:ascii="Times New Roman" w:hAnsi="Times New Roman" w:cs="Times New Roman"/>
          <w:sz w:val="26"/>
          <w:szCs w:val="26"/>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0F3F4F" w:rsidRPr="00307B92">
        <w:rPr>
          <w:rFonts w:ascii="Open Sans" w:hAnsi="Open Sans"/>
          <w:color w:val="333333"/>
          <w:sz w:val="26"/>
          <w:szCs w:val="26"/>
          <w:shd w:val="clear" w:color="auto" w:fill="FFFFFF"/>
        </w:rPr>
        <w:t>Przepis § 1 stosuje się również do wyborcy, który najpóźniej w dniu głosownia kończy 60 lat.</w:t>
      </w:r>
    </w:p>
    <w:p w:rsidR="0089371D" w:rsidRPr="00307B92" w:rsidRDefault="001A268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t>
      </w:r>
      <w:r w:rsidR="000F3F4F" w:rsidRPr="00307B92">
        <w:rPr>
          <w:rFonts w:ascii="Open Sans" w:hAnsi="Open Sans"/>
          <w:color w:val="333333"/>
          <w:sz w:val="26"/>
          <w:szCs w:val="26"/>
          <w:shd w:val="clear" w:color="auto" w:fill="FFFFFF"/>
        </w:rPr>
        <w:t>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oraz wyborcę, który najpóźniej w dniu głosowania kończy 60 lat zamiaru głosowania korespondencyjnego.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(uchylony)</w:t>
      </w:r>
    </w:p>
    <w:p w:rsidR="00527139"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55.</w:t>
      </w:r>
      <w:r w:rsidRPr="00307B92">
        <w:rPr>
          <w:rFonts w:ascii="Times New Roman" w:hAnsi="Times New Roman" w:cs="Times New Roman"/>
          <w:sz w:val="26"/>
          <w:szCs w:val="26"/>
        </w:rPr>
        <w:t xml:space="preserve"> </w:t>
      </w:r>
      <w:r w:rsidR="00527139" w:rsidRPr="00307B92">
        <w:rPr>
          <w:sz w:val="26"/>
          <w:szCs w:val="26"/>
        </w:rPr>
        <w:t>§ 1. Pełnomocnikiem może być osoba posiadająca prawo wybierania, z zastrzeżeniem § 4.</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Pełnomocnictwo do głosowania można przyjąć tylko od jednej osoby, z zastrzeżeniem §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Pełnomocnictwo do głosowania można przyjąć od dwóch osób, jeżeli co najmniej jedną z nich jest wstępny, zstępny, małżonek, brat, siostra lub osoba pozostająca w stosunku przysposobienia, opieki lub kurateli w stosunku do pełnomocnika.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4. Pełnomocnikiem nie może być osoba wchodząca w skład obwodowej </w:t>
      </w:r>
      <w:r w:rsidR="001A2688" w:rsidRPr="00307B92">
        <w:rPr>
          <w:rFonts w:ascii="Times New Roman" w:hAnsi="Times New Roman" w:cs="Times New Roman"/>
          <w:sz w:val="26"/>
          <w:szCs w:val="26"/>
        </w:rPr>
        <w:t xml:space="preserve">komisji wyborczej </w:t>
      </w:r>
      <w:r w:rsidRPr="00307B92">
        <w:rPr>
          <w:rFonts w:ascii="Times New Roman" w:hAnsi="Times New Roman" w:cs="Times New Roman"/>
          <w:sz w:val="26"/>
          <w:szCs w:val="26"/>
        </w:rPr>
        <w:t>właściwej dla obwodu głosowania osoby udzielającej pełnomocnictwa do głosowania, a także mężowie zaufania, jak również kandydaci w danych wyborach.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56.</w:t>
      </w:r>
      <w:r w:rsidRPr="00307B92">
        <w:rPr>
          <w:rFonts w:ascii="Times New Roman" w:hAnsi="Times New Roman" w:cs="Times New Roman"/>
          <w:sz w:val="26"/>
          <w:szCs w:val="26"/>
        </w:rPr>
        <w:t xml:space="preserve"> § 1. Pełnomocnictwa do głosowania udziela się przed wójtem lub przed innym pracownikiem urzędu gminy upoważnionym przez wójta do sporządzania aktów pełnomocnictwa do głosowania.</w:t>
      </w:r>
    </w:p>
    <w:p w:rsidR="00CE31ED" w:rsidRPr="00307B92" w:rsidRDefault="00CE31ED" w:rsidP="003F68D1">
      <w:pPr>
        <w:pStyle w:val="USTustnpkodeksu"/>
        <w:spacing w:line="240" w:lineRule="auto"/>
        <w:rPr>
          <w:sz w:val="26"/>
          <w:szCs w:val="26"/>
        </w:rPr>
      </w:pPr>
      <w:r w:rsidRPr="00307B92">
        <w:rPr>
          <w:sz w:val="26"/>
          <w:szCs w:val="26"/>
        </w:rPr>
        <w:t xml:space="preserve">§ 2. Akt pełnomocnictwa do głosowania sporządza się na wniosek wyborcy wniesiony do wójta gminy, w której wyborca jest ujęty w obwodzie głosowania właściwym dla adresu zameldowania na pobyt stały lub adresu stałego zamieszkania, najpóźniej w 9 dniu przed dniem wyborów. We wniosku zamieszcza się nazwisko i imię </w:t>
      </w:r>
      <w:r w:rsidRPr="00307B92">
        <w:rPr>
          <w:spacing w:val="-4"/>
          <w:sz w:val="26"/>
          <w:szCs w:val="26"/>
        </w:rPr>
        <w:t>(imiona), numer ewidencyjny PESEL oraz adres zamieszkania zarówno wyborcy, jak i osoby, której ma być udzielone</w:t>
      </w:r>
      <w:r w:rsidRPr="00307B92">
        <w:rPr>
          <w:sz w:val="26"/>
          <w:szCs w:val="26"/>
        </w:rPr>
        <w:t xml:space="preserve"> pełnomocnictwo do głosowania, oraz oznaczenie wyborów, których dotyczy pełnomocnictwo do głosowania.</w:t>
      </w:r>
    </w:p>
    <w:p w:rsidR="00CE31ED" w:rsidRPr="00307B92" w:rsidRDefault="00CE31ED" w:rsidP="003F68D1">
      <w:pPr>
        <w:pStyle w:val="USTustnpkodeksu"/>
        <w:spacing w:line="240" w:lineRule="auto"/>
        <w:rPr>
          <w:sz w:val="26"/>
          <w:szCs w:val="26"/>
        </w:rPr>
      </w:pPr>
      <w:r w:rsidRPr="00307B92">
        <w:rPr>
          <w:sz w:val="26"/>
          <w:szCs w:val="26"/>
        </w:rPr>
        <w:lastRenderedPageBreak/>
        <w:t>§ 2a. Wyborca we wniosku, o którym mowa w § 2, może zamieścić adres poczty elektronicznej lub numer telefonu komórkowego oraz informację o wyrażeniu zgody na przekazanie danych do rejestru danych kontaktowych osób fizycznych.</w:t>
      </w:r>
    </w:p>
    <w:p w:rsidR="00CE31ED" w:rsidRPr="00307B92" w:rsidRDefault="00E33AB3" w:rsidP="003F68D1">
      <w:pPr>
        <w:pStyle w:val="USTustnpkodeksu"/>
        <w:spacing w:line="240" w:lineRule="auto"/>
        <w:rPr>
          <w:sz w:val="26"/>
          <w:szCs w:val="26"/>
        </w:rPr>
      </w:pPr>
      <w:r w:rsidRPr="00307B92">
        <w:rPr>
          <w:sz w:val="26"/>
          <w:szCs w:val="26"/>
        </w:rPr>
        <w:t>§ 2b. Wniosek może być złożony:</w:t>
      </w:r>
    </w:p>
    <w:p w:rsidR="00E33AB3" w:rsidRPr="00307B92" w:rsidRDefault="00E33AB3" w:rsidP="003F68D1">
      <w:pPr>
        <w:pStyle w:val="ZLITPKTzmpktliter"/>
        <w:spacing w:line="240" w:lineRule="auto"/>
        <w:ind w:left="426" w:hanging="426"/>
        <w:rPr>
          <w:sz w:val="26"/>
          <w:szCs w:val="26"/>
        </w:rPr>
      </w:pPr>
      <w:r w:rsidRPr="00307B92">
        <w:rPr>
          <w:sz w:val="26"/>
          <w:szCs w:val="26"/>
        </w:rPr>
        <w:t>1)</w:t>
      </w:r>
      <w:r w:rsidRPr="00307B92">
        <w:rPr>
          <w:sz w:val="26"/>
          <w:szCs w:val="26"/>
        </w:rPr>
        <w:tab/>
        <w:t>ustnie;</w:t>
      </w:r>
    </w:p>
    <w:p w:rsidR="00E33AB3" w:rsidRPr="00307B92" w:rsidRDefault="00E33AB3" w:rsidP="003F68D1">
      <w:pPr>
        <w:pStyle w:val="ZLITPKTzmpktliter"/>
        <w:keepNext/>
        <w:spacing w:line="240" w:lineRule="auto"/>
        <w:ind w:left="426" w:hanging="426"/>
        <w:rPr>
          <w:sz w:val="26"/>
          <w:szCs w:val="26"/>
        </w:rPr>
      </w:pPr>
      <w:r w:rsidRPr="00307B92">
        <w:rPr>
          <w:sz w:val="26"/>
          <w:szCs w:val="26"/>
        </w:rPr>
        <w:t>2)</w:t>
      </w:r>
      <w:r w:rsidRPr="00307B92">
        <w:rPr>
          <w:sz w:val="26"/>
          <w:szCs w:val="26"/>
        </w:rPr>
        <w:tab/>
        <w:t>na piśmie utrwalonym w postaci:</w:t>
      </w:r>
    </w:p>
    <w:p w:rsidR="00E33AB3" w:rsidRPr="00307B92" w:rsidRDefault="00E33AB3" w:rsidP="003F68D1">
      <w:pPr>
        <w:pStyle w:val="ZLITLITwPKTzmlitwpktliter"/>
        <w:spacing w:line="240" w:lineRule="auto"/>
        <w:ind w:left="851" w:hanging="425"/>
        <w:rPr>
          <w:sz w:val="26"/>
          <w:szCs w:val="26"/>
        </w:rPr>
      </w:pPr>
      <w:r w:rsidRPr="00307B92">
        <w:rPr>
          <w:sz w:val="26"/>
          <w:szCs w:val="26"/>
        </w:rPr>
        <w:t>a)</w:t>
      </w:r>
      <w:r w:rsidRPr="00307B92">
        <w:rPr>
          <w:sz w:val="26"/>
          <w:szCs w:val="26"/>
        </w:rPr>
        <w:tab/>
        <w:t>papierowej, opatrzonym własnoręcznym podpisem,</w:t>
      </w:r>
    </w:p>
    <w:p w:rsidR="00E33AB3" w:rsidRPr="00307B92" w:rsidRDefault="00E33AB3" w:rsidP="003F68D1">
      <w:pPr>
        <w:pStyle w:val="ZLITLITwPKTzmlitwpktliter"/>
        <w:spacing w:line="240" w:lineRule="auto"/>
        <w:ind w:left="851" w:hanging="425"/>
        <w:rPr>
          <w:sz w:val="26"/>
          <w:szCs w:val="26"/>
        </w:rPr>
      </w:pPr>
      <w:r w:rsidRPr="00307B92">
        <w:rPr>
          <w:sz w:val="26"/>
          <w:szCs w:val="26"/>
        </w:rPr>
        <w:t>b)</w:t>
      </w:r>
      <w:r w:rsidRPr="00307B92">
        <w:rPr>
          <w:sz w:val="26"/>
          <w:szCs w:val="26"/>
        </w:rPr>
        <w:tab/>
        <w:t xml:space="preserve">elektronicznej, opatrzonym kwalifikowanym podpisem elektronicznym, podpisem zaufanym albo podpisem osobistym, przy użyciu usługi elektronicznej udostępnionej przez ministra właściwego do spraw </w:t>
      </w:r>
      <w:r w:rsidRPr="00307B92">
        <w:rPr>
          <w:spacing w:val="-2"/>
          <w:sz w:val="26"/>
          <w:szCs w:val="26"/>
        </w:rPr>
        <w:t>informatyzacji, po uwierzytelnieniu tej osoby w sposób określony w art. 20a ust. 1 ustawy z dnia 17 lutego</w:t>
      </w:r>
      <w:r w:rsidRPr="00307B92">
        <w:rPr>
          <w:sz w:val="26"/>
          <w:szCs w:val="26"/>
        </w:rPr>
        <w:t xml:space="preserve"> 2005 r. o informatyzacji działalności podmiotów realizujących zadania publiczne.”,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Do wniosku, o którym mowa w § 2, załącza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kopię aktualnego orzeczenia właściwego organu orzekającego o ustaleniu stopnia niepełnosprawności osoby udzielającej pełnomocnictwa do głosowania;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pisemną zgodę osoby mającej być pełnomocnikiem, zawierającą jej nazwisko i imię (imiona) oraz adres zamieszkania, a także nazwisko i imię (imiona) osoby udzielającej pełnomocnictwa do głosowania;</w:t>
      </w:r>
    </w:p>
    <w:p w:rsidR="008B671F" w:rsidRPr="00307B92" w:rsidRDefault="008B671F"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(uchylony).</w:t>
      </w:r>
    </w:p>
    <w:p w:rsidR="008B671F" w:rsidRPr="00307B92" w:rsidRDefault="008B671F" w:rsidP="003F68D1">
      <w:pPr>
        <w:pStyle w:val="PKTpunkt"/>
        <w:spacing w:line="240" w:lineRule="auto"/>
        <w:ind w:left="0" w:firstLine="518"/>
        <w:rPr>
          <w:rFonts w:ascii="Times New Roman" w:hAnsi="Times New Roman" w:cs="Times New Roman"/>
          <w:sz w:val="26"/>
          <w:szCs w:val="26"/>
        </w:rPr>
      </w:pPr>
      <w:r w:rsidRPr="00307B92">
        <w:rPr>
          <w:sz w:val="26"/>
          <w:szCs w:val="26"/>
        </w:rPr>
        <w:t>3a.</w:t>
      </w:r>
      <w:r w:rsidRPr="00307B92">
        <w:rPr>
          <w:sz w:val="26"/>
          <w:szCs w:val="26"/>
        </w:rPr>
        <w:tab/>
        <w:t>W wyborach Prezydenta Rzeczypospolitej oraz w wyborach wójta akt pełnomocnictwa sporządza się na pierwsze oraz ponowne głosowanie odrębnie.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Akt pełnomocnictwa do głosowania po sprawdzeniu, na podstawie dostępnych urzędowo dokumentów, danych zawartych we wniosku niezwłocznie sporządza się w trzech egzemplarzach, z których po jednym otrzymują udzielający pełnomocnictwa do głosowania i pełnomocnik, a trzeci egzemplarz pozostaje w urzędzie gminy.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Akt pełnomocnictwa do głosowania jest sporządzany w miejscu zamieszkania wyborcy udzielającego pełnomocnictwa do głosowania wskazanym we wniosku, o którym mowa w § 2, z zastrzeżeniem § 6.</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Akt pełnomocnictwa do głosowania może być sporządzony na obszarze gminy poza miejscem zamieszkania wyborcy udzielającego pełnomocnictwa do głosowania, jeżeli wyborca zwróci się o to we wniosku, o którym mowa w §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Gmina prowadzi wykaz sporządzonych aktów pełnomocnictwa do głosowania, w którym odnotowuje się fakt sporządzenia danego aktu.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57.</w:t>
      </w:r>
      <w:r w:rsidRPr="00307B92">
        <w:rPr>
          <w:rFonts w:ascii="Times New Roman" w:hAnsi="Times New Roman" w:cs="Times New Roman"/>
          <w:sz w:val="26"/>
          <w:szCs w:val="26"/>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wad nie można usunąć albo nie zostały one usunięte w terminie wójt odmawia sporządzenia aktu pełnomocnictwa do głosowania. Odmowę sporządzenia aktu pełnomocnictwa do głosowania, wraz z uzasadnieniem, doręcza się niezwłocznie wyborcy.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w:t>
      </w:r>
      <w:r w:rsidR="0089371D" w:rsidRPr="00307B92">
        <w:rPr>
          <w:rFonts w:ascii="Times New Roman" w:hAnsi="Times New Roman" w:cs="Times New Roman"/>
          <w:sz w:val="26"/>
          <w:szCs w:val="26"/>
        </w:rPr>
        <w:t xml:space="preserve"> (uchylony)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58.</w:t>
      </w:r>
      <w:r w:rsidRPr="00307B92">
        <w:rPr>
          <w:rFonts w:ascii="Times New Roman" w:hAnsi="Times New Roman" w:cs="Times New Roman"/>
          <w:sz w:val="26"/>
          <w:szCs w:val="26"/>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 dniu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Pełnomocnictwo do głosowania wygasa z mocy prawa w przypadku: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śmierci lub utraty prawa wybierania przez udzielającego pełnomocnictwa do głosowania lub pełnomocnika;</w:t>
      </w:r>
    </w:p>
    <w:p w:rsidR="008B671F" w:rsidRPr="00307B92" w:rsidRDefault="008B671F" w:rsidP="003F68D1">
      <w:pPr>
        <w:pStyle w:val="PKTpunkt"/>
        <w:spacing w:line="240" w:lineRule="auto"/>
        <w:rPr>
          <w:rFonts w:ascii="Times New Roman" w:hAnsi="Times New Roman" w:cs="Times New Roman"/>
          <w:sz w:val="26"/>
          <w:szCs w:val="26"/>
        </w:rPr>
      </w:pPr>
      <w:r w:rsidRPr="00307B92">
        <w:rPr>
          <w:sz w:val="26"/>
          <w:szCs w:val="26"/>
        </w:rPr>
        <w:lastRenderedPageBreak/>
        <w:t>2)</w:t>
      </w:r>
      <w:r w:rsidRPr="00307B92">
        <w:rPr>
          <w:sz w:val="26"/>
          <w:szCs w:val="26"/>
        </w:rPr>
        <w:tab/>
        <w:t>wystąpienia przesłanki, o której mowa w art. 55 § 4;</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wcześniejszego głosowania osobistego przez osobę udzielającą pełnomocnictwa do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Fakt cofnięcia lub wygaśnięcia pełnomocnictwa do głosowania przed przekazaniem spisu wyborców przewodniczącemu właściwej obwodowej komisji wyborczej odnotowuje w spisie wyborców wójt, a po przekazaniu spisu – obwodowa komisja wyborcza właściwa dla obwodu głosowania osoby udzielającej pełnomocnictwa do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59.</w:t>
      </w:r>
      <w:r w:rsidRPr="00307B92">
        <w:rPr>
          <w:rFonts w:ascii="Times New Roman" w:hAnsi="Times New Roman" w:cs="Times New Roman"/>
          <w:sz w:val="26"/>
          <w:szCs w:val="26"/>
        </w:rPr>
        <w:t xml:space="preserve"> § 1. Do głosowania przez pełnomocnika stosuje się odpowiednio przepisy art. 52 § 2–6 oraz art. 53, z zastrzeżeniem § 3–5.</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Przed przystąpieniem do głosowania pełnomocnik okazuje obwodowej komisji wyborczej dokument umożliwiający stwierdzenie jego tożsamości oraz akt pełnomocnictwa do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Obwodowa komisja wyborcza odnotowuje nazwisko i imię (imiona) pełnomocnika wyborcy w spisie wyborców w rubryce „uwagi” odpowiadającej pozycji, pod którą umieszczono nazwisko wyborcy, wraz z oznaczeniem „pełnomocnik”, a akt pełnomocnictwa do głosowania załącza do spisu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Pełnomocnik potwierdza otrzymanie karty do głosowania własnym czytelnym podpisem w rubryce spisu przeznaczonej na potwierdzenie otrzymania karty do głosowania przez wyborcę udzielającego pełnomocnictwa do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Jeżeli pełnomocnictwo do głosowania zostało cofnięte lub wygasło obwodowa komisja wyborcza odmawia wydania pełnomocnikowi karty do głosowania i zatrzymuje akt pełnomocnictwa do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60.</w:t>
      </w:r>
      <w:r w:rsidRPr="00307B92">
        <w:rPr>
          <w:rFonts w:ascii="Times New Roman" w:hAnsi="Times New Roman" w:cs="Times New Roman"/>
          <w:sz w:val="26"/>
          <w:szCs w:val="26"/>
        </w:rPr>
        <w:t xml:space="preserve"> § 1. Czynności związane ze sporządzeniem aktu pełnomocnictwa do głosowania są zadaniem zleconym gminy i są wolne od opłat.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Pełnomocnik nie może pobierać od udzielającego pełnomocnictwa do głosowania żadnych opłat za głosowanie w jego imieniu w wyborach.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Zakazane jest udzielanie pełnomocnictwa do głosowania w zamian za jakąkolwiek korzyść majątkową lub osobistą.</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61.</w:t>
      </w:r>
      <w:r w:rsidRPr="00307B92">
        <w:rPr>
          <w:rFonts w:ascii="Times New Roman" w:hAnsi="Times New Roman" w:cs="Times New Roman"/>
          <w:sz w:val="26"/>
          <w:szCs w:val="26"/>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rsidR="0008512F" w:rsidRPr="00307B92" w:rsidRDefault="00055E50" w:rsidP="003F68D1">
      <w:pPr>
        <w:spacing w:line="240" w:lineRule="auto"/>
        <w:rPr>
          <w:rFonts w:cs="Times New Roman"/>
          <w:sz w:val="26"/>
          <w:szCs w:val="26"/>
        </w:rPr>
      </w:pPr>
      <w:r w:rsidRPr="00307B92">
        <w:rPr>
          <w:rFonts w:cs="Times New Roman"/>
          <w:sz w:val="26"/>
          <w:szCs w:val="26"/>
        </w:rPr>
        <w:t>(…)</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9</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Ustalanie wyników głosowania w obwodzie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69.</w:t>
      </w:r>
      <w:r w:rsidRPr="00307B92">
        <w:rPr>
          <w:rFonts w:ascii="Times New Roman" w:hAnsi="Times New Roman" w:cs="Times New Roman"/>
          <w:sz w:val="26"/>
          <w:szCs w:val="26"/>
        </w:rPr>
        <w:t xml:space="preserve"> </w:t>
      </w:r>
      <w:r w:rsidR="008B671F" w:rsidRPr="00307B92">
        <w:rPr>
          <w:sz w:val="26"/>
          <w:szCs w:val="26"/>
        </w:rPr>
        <w:t>§ 1. Niezwłocznie po zakończeniu głosowania obwodowa komisja wyborcza ustala wyniki głosowania w obwodzie odpowiednio do przeprowadzanych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w:t>
      </w:r>
      <w:r w:rsidR="00790086" w:rsidRPr="00307B92">
        <w:rPr>
          <w:rFonts w:ascii="Times New Roman" w:hAnsi="Times New Roman" w:cs="Times New Roman"/>
          <w:sz w:val="26"/>
          <w:szCs w:val="26"/>
        </w:rPr>
        <w:t xml:space="preserve"> (uchylony)</w:t>
      </w:r>
      <w:r w:rsidR="008B671F" w:rsidRPr="00307B92">
        <w:rPr>
          <w:rFonts w:ascii="Times New Roman" w:hAnsi="Times New Roman" w:cs="Times New Roman"/>
          <w:sz w:val="26"/>
          <w:szCs w:val="26"/>
        </w:rPr>
        <w: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8B671F" w:rsidRPr="00307B92">
        <w:rPr>
          <w:rFonts w:ascii="Times New Roman" w:hAnsi="Times New Roman" w:cs="Times New Roman"/>
          <w:sz w:val="26"/>
          <w:szCs w:val="26"/>
        </w:rPr>
        <w:t>(uchylony).</w:t>
      </w:r>
    </w:p>
    <w:p w:rsidR="0008512F" w:rsidRPr="00307B92" w:rsidRDefault="0008512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3a. Czynności obwodowej komisji wyborczej związane z ustalaniem wyników głosowania w obwodzie wykonują wspólnie wszyscy obecni członkowie komisji.</w:t>
      </w:r>
    </w:p>
    <w:p w:rsidR="008B671F" w:rsidRPr="00307B92" w:rsidRDefault="008B671F" w:rsidP="003F68D1">
      <w:pPr>
        <w:pStyle w:val="USTustnpkodeksu"/>
        <w:spacing w:line="240" w:lineRule="auto"/>
        <w:rPr>
          <w:sz w:val="26"/>
          <w:szCs w:val="26"/>
        </w:rPr>
      </w:pPr>
      <w:r w:rsidRPr="00307B92">
        <w:rPr>
          <w:sz w:val="26"/>
          <w:szCs w:val="26"/>
        </w:rPr>
        <w:t xml:space="preserve">§ 3b. Niedopuszczalne jest wykonywanie czynności, o których mowa w § 3a, przez grupy członków obwodowych </w:t>
      </w:r>
      <w:r w:rsidRPr="00307B92">
        <w:rPr>
          <w:spacing w:val="-4"/>
          <w:sz w:val="26"/>
          <w:szCs w:val="26"/>
        </w:rPr>
        <w:t xml:space="preserve">komisji wyborczych lub przez pojedynczych ich członków </w:t>
      </w:r>
      <w:r w:rsidRPr="00307B92">
        <w:rPr>
          <w:spacing w:val="-4"/>
          <w:sz w:val="26"/>
          <w:szCs w:val="26"/>
        </w:rPr>
        <w:lastRenderedPageBreak/>
        <w:t>oddzielnie lub tworzenie z członków obwodowych</w:t>
      </w:r>
      <w:r w:rsidRPr="00307B92">
        <w:rPr>
          <w:sz w:val="26"/>
          <w:szCs w:val="26"/>
        </w:rPr>
        <w:t xml:space="preserve"> komisji wyborczych grup roboczych, które wykonywałyby oddzielnie czynności po zakończeniu głosowania.</w:t>
      </w:r>
    </w:p>
    <w:p w:rsidR="008B671F" w:rsidRPr="00307B92" w:rsidRDefault="008B671F" w:rsidP="003F68D1">
      <w:pPr>
        <w:pStyle w:val="USTustnpkodeksu"/>
        <w:spacing w:line="240" w:lineRule="auto"/>
        <w:rPr>
          <w:rFonts w:ascii="Times New Roman" w:hAnsi="Times New Roman" w:cs="Times New Roman"/>
          <w:sz w:val="26"/>
          <w:szCs w:val="26"/>
        </w:rPr>
      </w:pPr>
      <w:r w:rsidRPr="00307B92">
        <w:rPr>
          <w:sz w:val="26"/>
          <w:szCs w:val="26"/>
        </w:rPr>
        <w:t>§ 3c. Szczegółowy tryb wykonywania czynności, o których mowa w § 3a i 3b, określa Państwowa Komisja Wyborcza.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Warunki ważności głosu określają przepisy szczególne kodeksu.</w:t>
      </w:r>
    </w:p>
    <w:p w:rsidR="0008512F"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70.</w:t>
      </w:r>
      <w:r w:rsidRPr="00307B92">
        <w:rPr>
          <w:rFonts w:ascii="Times New Roman" w:hAnsi="Times New Roman" w:cs="Times New Roman"/>
          <w:sz w:val="26"/>
          <w:szCs w:val="26"/>
        </w:rPr>
        <w:t xml:space="preserve"> </w:t>
      </w:r>
      <w:r w:rsidR="00C34945" w:rsidRPr="00307B92">
        <w:rPr>
          <w:sz w:val="26"/>
          <w:szCs w:val="26"/>
        </w:rPr>
        <w:t>§ 1. Niezwłocznie po zakończeniu głosowania przewodniczący obwodowej komisji wyborczej zapieczętowuje otwór urny wyborczej.</w:t>
      </w:r>
    </w:p>
    <w:p w:rsidR="00186FF5" w:rsidRPr="00307B92" w:rsidRDefault="00C34945" w:rsidP="003F68D1">
      <w:pPr>
        <w:pStyle w:val="ARTartustawynprozporzdzenia"/>
        <w:spacing w:before="0" w:line="240" w:lineRule="auto"/>
        <w:rPr>
          <w:rFonts w:ascii="Times New Roman" w:hAnsi="Times New Roman" w:cs="Times New Roman"/>
          <w:sz w:val="26"/>
          <w:szCs w:val="26"/>
        </w:rPr>
      </w:pPr>
      <w:r w:rsidRPr="00307B92">
        <w:rPr>
          <w:spacing w:val="-2"/>
          <w:sz w:val="26"/>
          <w:szCs w:val="26"/>
        </w:rPr>
        <w:t>§ 2. Obwodowa komisja wyborcza ustala na podstawie spisu wyborców liczbę osób uprawnionych do głosowania</w:t>
      </w:r>
      <w:r w:rsidRPr="00307B92">
        <w:rPr>
          <w:sz w:val="26"/>
          <w:szCs w:val="26"/>
        </w:rPr>
        <w:t xml:space="preserve"> oraz liczbę wyborców, którym wydano karty do głosowania.</w:t>
      </w:r>
    </w:p>
    <w:p w:rsidR="006520F0" w:rsidRPr="00307B92" w:rsidRDefault="00C34945" w:rsidP="003F68D1">
      <w:pPr>
        <w:pStyle w:val="USTustnpkodeksu"/>
        <w:spacing w:line="240" w:lineRule="auto"/>
        <w:rPr>
          <w:rFonts w:ascii="Times New Roman" w:hAnsi="Times New Roman" w:cs="Times New Roman"/>
          <w:sz w:val="26"/>
          <w:szCs w:val="26"/>
        </w:rPr>
      </w:pPr>
      <w:r w:rsidRPr="00307B92">
        <w:rPr>
          <w:sz w:val="26"/>
          <w:szCs w:val="26"/>
        </w:rPr>
        <w:t>§ 3. Obwodowa komisja wyborcza ustala liczbę niewykorzystanych kart do głosowania, a następnie karty te umieszcza w zapieczętowanych pakietach.</w:t>
      </w:r>
    </w:p>
    <w:p w:rsidR="0008512F" w:rsidRPr="00307B92" w:rsidRDefault="006520F0" w:rsidP="003F68D1">
      <w:pPr>
        <w:pStyle w:val="ARTartustawynprozporzdzenia"/>
        <w:spacing w:before="0" w:line="240" w:lineRule="auto"/>
        <w:rPr>
          <w:sz w:val="26"/>
          <w:szCs w:val="26"/>
        </w:rPr>
      </w:pPr>
      <w:r w:rsidRPr="00307B92">
        <w:rPr>
          <w:rStyle w:val="Ppogrubienie"/>
          <w:rFonts w:ascii="Times New Roman" w:hAnsi="Times New Roman" w:cs="Times New Roman"/>
          <w:sz w:val="26"/>
          <w:szCs w:val="26"/>
        </w:rPr>
        <w:t>Art. 71.</w:t>
      </w:r>
      <w:r w:rsidRPr="00307B92">
        <w:rPr>
          <w:rFonts w:ascii="Times New Roman" w:hAnsi="Times New Roman" w:cs="Times New Roman"/>
          <w:sz w:val="26"/>
          <w:szCs w:val="26"/>
        </w:rPr>
        <w:t xml:space="preserve"> </w:t>
      </w:r>
      <w:r w:rsidR="00C34945" w:rsidRPr="00307B92">
        <w:rPr>
          <w:sz w:val="26"/>
          <w:szCs w:val="26"/>
        </w:rPr>
        <w:t>§ 1. Po wykonaniu przez obwodową komisję wyborczą czynności, o których mowa w art. 70, przewodniczący obwodowej komisji wyborczej otwiera urnę wyborczą, po czym komisja liczy wyjęte z urny karty do głosowania i ustala liczbę kart ważnych i liczbę kart nieważnych oraz, odpowiednio do przeprowadzanych wyborów, liczbę głosów ważnych oddanych na poszczególnych kandydatów albo na poszczególne listy kandydatów i każdego kandydata z tych list, a także liczbę głosów nieważnych.</w:t>
      </w:r>
    </w:p>
    <w:p w:rsidR="00317D3B" w:rsidRPr="00307B92" w:rsidRDefault="00317D3B"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1a. Wszystkie czynności obwodowej komisji wyborczej wykonywane są wspólnie przez członków komisji w liczbie stanowiącej co najmniej 2/3 jej pełnego składu, w tym przewodniczącego lub jego zastępcy.</w:t>
      </w:r>
    </w:p>
    <w:p w:rsidR="00C34945" w:rsidRPr="00307B92" w:rsidRDefault="00C34945" w:rsidP="003F68D1">
      <w:pPr>
        <w:pStyle w:val="ARTartustawynprozporzdzenia"/>
        <w:spacing w:before="0" w:line="240" w:lineRule="auto"/>
        <w:rPr>
          <w:rFonts w:ascii="Times New Roman" w:hAnsi="Times New Roman" w:cs="Times New Roman"/>
          <w:sz w:val="26"/>
          <w:szCs w:val="26"/>
        </w:rPr>
      </w:pPr>
      <w:r w:rsidRPr="00307B92">
        <w:rPr>
          <w:sz w:val="26"/>
          <w:szCs w:val="26"/>
        </w:rPr>
        <w:t>§ 1b. Przed ustaleniem przez obwodową komisję wyborczą ważności karty do głosowania, ważności głosu, oddania głosu na daną listę lub na danego kandydata każda z kart do głosowania jest okazywana wszystkim obecnym członkom obwodowej komisji wyborczej.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Kart do głosowania przedartych całkowicie na dwie lub więcej części nie bierze się pod uwagę przy obliczeniach, o których mowa w §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liczba kart ważnych do głosowania wyjętych z urny jest mniejsza lub większa od liczby kart wydanych, komisja podaje w protokole przypuszczalną przyczynę tej niezgodności.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71a.</w:t>
      </w:r>
      <w:r w:rsidR="00032D98" w:rsidRPr="00307B92">
        <w:rPr>
          <w:rFonts w:ascii="Times New Roman" w:hAnsi="Times New Roman" w:cs="Times New Roman"/>
          <w:sz w:val="26"/>
          <w:szCs w:val="26"/>
        </w:rPr>
        <w:t xml:space="preserve"> (uchylony)</w:t>
      </w:r>
    </w:p>
    <w:p w:rsidR="00032D98"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72.</w:t>
      </w:r>
      <w:r w:rsidRPr="00307B92">
        <w:rPr>
          <w:rFonts w:ascii="Times New Roman" w:hAnsi="Times New Roman" w:cs="Times New Roman"/>
          <w:sz w:val="26"/>
          <w:szCs w:val="26"/>
        </w:rPr>
        <w:t xml:space="preserve"> </w:t>
      </w:r>
      <w:r w:rsidR="00317D3B" w:rsidRPr="00307B92">
        <w:rPr>
          <w:rFonts w:ascii="Times New Roman" w:hAnsi="Times New Roman" w:cs="Times New Roman"/>
          <w:sz w:val="26"/>
          <w:szCs w:val="26"/>
        </w:rPr>
        <w:t>§ 1. </w:t>
      </w:r>
      <w:r w:rsidR="00F57F0B" w:rsidRPr="00307B92">
        <w:rPr>
          <w:rFonts w:ascii="Times New Roman" w:hAnsi="Times New Roman" w:cs="Times New Roman"/>
          <w:sz w:val="26"/>
          <w:szCs w:val="26"/>
        </w:rPr>
        <w:t>(uchylony)</w:t>
      </w:r>
    </w:p>
    <w:p w:rsidR="00032D98" w:rsidRPr="00307B92" w:rsidRDefault="00317D3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Obwodowa komisja wyborcza ustala również liczbę wysłanych pakietów wyborczych, a także liczbę kart do głosowania wyjętych z kopert zwrotnych dostarczonych do obwodowej komisji wyborczej do zakończenia głosowania i podaje je w protokole głosowania w obwodzie właściwym dla przeprowadzanych wyborów.</w:t>
      </w:r>
    </w:p>
    <w:p w:rsidR="00032D98" w:rsidRPr="00307B92" w:rsidRDefault="00032D9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w kopercie zwrotnej brak jest podpisanego oświadczenia, o którym mowa w art. 53g § 1 pkt 6, lub gdy koperta na kartę do głosowania nie jest zaklejona, koperty na kartę do głosowania nie wrzuca się do urny, a karty nie bierze się pod uwagę przy ustalaniu wyników głosowania w obwodzie.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73.</w:t>
      </w:r>
      <w:r w:rsidRPr="00307B92">
        <w:rPr>
          <w:rFonts w:ascii="Times New Roman" w:hAnsi="Times New Roman" w:cs="Times New Roman"/>
          <w:sz w:val="26"/>
          <w:szCs w:val="26"/>
        </w:rPr>
        <w:t> Karty do głosowania inne niż urzędowo ustalone lub nieopatrzone pieczęcią obwodowej komisji wyborczej są nieważne.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74.</w:t>
      </w:r>
      <w:r w:rsidRPr="00307B92">
        <w:rPr>
          <w:rFonts w:ascii="Times New Roman" w:hAnsi="Times New Roman" w:cs="Times New Roman"/>
          <w:sz w:val="26"/>
          <w:szCs w:val="26"/>
        </w:rPr>
        <w:t> Liczba kart ważnych do głosowania stanowi liczbę osób, które wzięły udział w głosowaniu w danym obwodzie.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75.</w:t>
      </w:r>
      <w:r w:rsidRPr="00307B92">
        <w:rPr>
          <w:rFonts w:ascii="Times New Roman" w:hAnsi="Times New Roman" w:cs="Times New Roman"/>
          <w:sz w:val="26"/>
          <w:szCs w:val="26"/>
        </w:rPr>
        <w:t xml:space="preserve"> </w:t>
      </w:r>
      <w:r w:rsidR="00317D3B" w:rsidRPr="00307B92">
        <w:rPr>
          <w:rFonts w:ascii="Times New Roman" w:hAnsi="Times New Roman" w:cs="Times New Roman"/>
          <w:sz w:val="26"/>
          <w:szCs w:val="26"/>
        </w:rPr>
        <w:t>§ 1. Obwodowa komisja wyborcza sporządza, w dwóch egzemplarzach, protokół głosowania w obwodzie właściwy dla przeprowadzanych wyborów.</w:t>
      </w:r>
    </w:p>
    <w:p w:rsidR="00032D98" w:rsidRPr="00307B92" w:rsidRDefault="00317D3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W protokole, o którym mowa w § 1, wymienia się odpowiednio dane, o których mowa w art. 70 § 2, oraz, odpowiednio do przeprowadzanych wyborów, liczbę głosów </w:t>
      </w:r>
      <w:r w:rsidRPr="00307B92">
        <w:rPr>
          <w:rFonts w:ascii="Times New Roman" w:hAnsi="Times New Roman" w:cs="Times New Roman"/>
          <w:sz w:val="26"/>
          <w:szCs w:val="26"/>
        </w:rPr>
        <w:lastRenderedPageBreak/>
        <w:t>nieważnych z wyszczególnieniem przyczyn nieważności i liczby głosów odpowiadających każdej z tych przyczyn, liczbę głosów ważnych ogółem z wyszczególnieniem liczby głosów oddanych na poszczególnych kandydatów albo na poszczególne listy kandydatów i każdego kandydata z tych list.</w:t>
      </w:r>
    </w:p>
    <w:p w:rsidR="00E77DCB"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Protokół, o którym mowa w § 1, sporządza się przed wprowadzeniem danych do sieci elektronicznego przekazywania danych. Dane wpisane do protokołu po jego podpisaniu przez osoby wchodzące w skład obwodowej komisji wyborczej obecne przy jego sporządzaniu i opatrzeniu pieczęcią komisji są następnie wprowadzane do sieci elektronicznego przekazywania danych.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protokole wymienia się ponadto liczby, o których mowa w art. 70 § 3 i art. 71 § 1, a także liczbę wyborców głosujących przez pełnomocnika.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protokole podaje się czas rozpoczęcia i zakończenia głosowania oraz omawia zarządzenia i inne podjęte decyzje, jak również inne istotne okoliczności związane z przebiegiem głosowania.</w:t>
      </w:r>
    </w:p>
    <w:p w:rsidR="006520F0"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Protokół podpisują wszystkie osoby wchodzące w skład obwodowej komisji wyborczej obecne przy jego sporządzaniu. Protokół opatruje się pieczęcią komisji.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t>
      </w:r>
      <w:r w:rsidR="00E77DCB" w:rsidRPr="00307B92">
        <w:rPr>
          <w:rFonts w:ascii="Times New Roman" w:hAnsi="Times New Roman" w:cs="Times New Roman"/>
          <w:sz w:val="26"/>
          <w:szCs w:val="26"/>
        </w:rPr>
        <w:t>(uchylony)</w:t>
      </w:r>
    </w:p>
    <w:p w:rsidR="006520F0"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Członkom obwodowej komisji wyborczej przysługuje prawo wniesienia do protokołu uwag z wymienieniem konkretnych zarzutów, z tym że nie zwalnia to ich z obowiązku podpisania protokołu głosowania w obwodzie. Adnotację o wniesieniu uwag zamieszcza się w protokole.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Wzory protokołów, o których mowa w § 1, ustala Państwowa Komisja Wyborcza.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76.</w:t>
      </w:r>
      <w:r w:rsidRPr="00307B92">
        <w:rPr>
          <w:rFonts w:ascii="Times New Roman" w:hAnsi="Times New Roman" w:cs="Times New Roman"/>
          <w:sz w:val="26"/>
          <w:szCs w:val="26"/>
        </w:rPr>
        <w:t xml:space="preserve"> § 1. Protokół głosowania przekazuje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wyborach do Sejmu i do Senatu, w wyborach Prezydenta Rzeczypospolitej oraz w wyborach do Parlamentu Europejskiego w Rzeczypospolitej Polskiej pełnomocnikowi, o którym mowa w art. 173, wyznaczonemu przez właściwą komisję wyborczą wyższego stopnia;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wyborach do rady gminy oraz w wyborach wójta – gminnej komisji wyborczej;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 wyborach do rady powiatu i do sejmiku województwa – powiatowej komisji wyborczej.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Pełnomocnik, o którym mowa w § 1 pkt 1, sprawdza pod względem zgodności arytmetycznej poprawność ustalenia wyników głosowania w obwodzie i potwierdza obwodowej komisji wyborczej poprawność ustalonych wyników bądź wskazuje na niezgodność arytmetyczną danych w protokole, którą obwodowa komisja wyborcza obowiązana jest wyjaśnić i odpowiednio poprawić oraz podać do publicznej wiadomości w trybie określonym w art. 77 skorygowane wyniki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Komisje wyborcze, o których mowa w § 1 pkt 2 i 3, sprawdzają pod względem zgodności arytmetycznej poprawność ustalenia wyników głosowania w obwodzie. W przypadku stwierdzenia niezgodności arytmetycznych danych w protokole obwodowa komisja wyborcza obowiązana jest ją wyjaśnić i odpowiednio poprawić oraz podać do publicznej wiadomości w trybie określonym w art. 77 skorygowane wyniki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Tryb przekazywania i przyjmowania oraz sposób postępowania z protokołem, o którym mowa w § 1, określa Państwowa Komisja Wyborcza.</w:t>
      </w:r>
    </w:p>
    <w:p w:rsidR="006520F0" w:rsidRPr="00307B92" w:rsidRDefault="00E77DCB"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77.</w:t>
      </w:r>
      <w:r w:rsidRPr="00307B92">
        <w:rPr>
          <w:rFonts w:ascii="Times New Roman" w:hAnsi="Times New Roman" w:cs="Times New Roman"/>
          <w:sz w:val="26"/>
          <w:szCs w:val="26"/>
        </w:rPr>
        <w:t> § 1. Niezwłocznie po sporządzeniu protokołu głosowania w obwodzie, przed jego przekazaniem właś</w:t>
      </w:r>
      <w:r w:rsidRPr="00307B92">
        <w:rPr>
          <w:rFonts w:ascii="Times New Roman" w:hAnsi="Times New Roman" w:cs="Times New Roman"/>
          <w:sz w:val="26"/>
          <w:szCs w:val="26"/>
        </w:rPr>
        <w:softHyphen/>
        <w:t xml:space="preserve">ciwej komisji wyborczej wyższego stopnia, obwodowa komisja wyborcza podaje do publicznej wiadomości wyniki głosowania w obwodzie poprzez wywieszenie w lokalu wyborczym, w miejscu łatwo dostępnym dla wyborców, kopii tego protokołu. Kopię protokołu otrzymuje każdy członek komisji i mąż zaufania. Protokół, </w:t>
      </w:r>
      <w:r w:rsidRPr="00307B92">
        <w:rPr>
          <w:rFonts w:ascii="Times New Roman" w:hAnsi="Times New Roman" w:cs="Times New Roman"/>
          <w:sz w:val="26"/>
          <w:szCs w:val="26"/>
        </w:rPr>
        <w:lastRenderedPageBreak/>
        <w:t>o którym mowa w zdaniu pierwszym, umieszcza się na stronie internetowej Państwowej Komisji Wyborczej.</w:t>
      </w:r>
    </w:p>
    <w:p w:rsidR="00E77DCB" w:rsidRPr="00307B92" w:rsidRDefault="00E77DCB"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2. Dane o wynikach głosowania w obwodzie wprowadza się do sieci elektronicznego przekazywania danych dopiero po sporządzeniu protokołu zgodnie z wymaganiami art. 75.</w:t>
      </w:r>
    </w:p>
    <w:p w:rsidR="00E77DCB" w:rsidRPr="00307B92" w:rsidRDefault="00E77DCB"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3. Przewodniczący obwodowej komisji wyborczej lub jego zastępca przekazuje niezwłocznie wójtowi kopię protokołu głosowania w obwodzie. Wyborcom, w ciągu 30 dni od dnia przekazania, przysługuje wgląd do kopii protokołu, o którym mowa w zdaniu pierwszym, w siedzibie gminy, do której przekazano kopię protokołu.</w:t>
      </w:r>
    </w:p>
    <w:p w:rsidR="006520F0"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78.</w:t>
      </w:r>
      <w:r w:rsidRPr="00307B92">
        <w:rPr>
          <w:rFonts w:ascii="Times New Roman" w:hAnsi="Times New Roman" w:cs="Times New Roman"/>
          <w:sz w:val="26"/>
          <w:szCs w:val="26"/>
        </w:rPr>
        <w:t> § 1. Przewodniczący obwodowej komisji wyborczej lub jego zastępca niezwłocznie po dokonaniu czynności określonych w art. 77 przekazuje właściwej komisji wyborczej wyższego stopnia, w zapieczętowanej kopercie, jeden egzemplarz protokołu głosowania w obwodzie wraz z</w:t>
      </w:r>
      <w:r w:rsidR="00CD2AE5" w:rsidRPr="00307B92">
        <w:rPr>
          <w:rFonts w:ascii="Times New Roman" w:hAnsi="Times New Roman" w:cs="Times New Roman"/>
          <w:sz w:val="26"/>
          <w:szCs w:val="26"/>
        </w:rPr>
        <w:t> </w:t>
      </w:r>
      <w:r w:rsidRPr="00307B92">
        <w:rPr>
          <w:rFonts w:ascii="Times New Roman" w:hAnsi="Times New Roman" w:cs="Times New Roman"/>
          <w:sz w:val="26"/>
          <w:szCs w:val="26"/>
        </w:rPr>
        <w:t>wyjaśnieniami komisji do zgłoszonych zarzutów, o których mowa w art. 75 § 7 i art. 103b § 1 pkt 3. W tym celu przewodniczący obwodowej komisji wyborczej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rsidR="00E77DCB"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Osoba przekazująca kopertę z dokumentami, o których mowa w § 1, oraz osoba upoważniona do jej odebrania sporządzają protokół przekazania, w którym wymienia się nazwę komisji, od której pochodzą te dokumenty, oraz miejsce, datę i godzinę wydania.</w:t>
      </w:r>
    </w:p>
    <w:p w:rsidR="00E77DCB"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Koperta nie może zostać otwarta na żadnym etapie czynności określonych w § 2 ani nie może być przetrzymywana w jakimkolwiek miejscu poza siedzibą obwodowej komisji wyborczej lub siedzibą właściwej komisji wyborczej wyższego stopnia.</w:t>
      </w:r>
    </w:p>
    <w:p w:rsidR="00E77DCB"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t>
      </w:r>
      <w:r w:rsidR="00D2444E" w:rsidRPr="00307B92">
        <w:rPr>
          <w:rFonts w:ascii="Times New Roman" w:hAnsi="Times New Roman" w:cs="Times New Roman"/>
          <w:color w:val="000000"/>
          <w:sz w:val="26"/>
          <w:szCs w:val="26"/>
        </w:rPr>
        <w:t>Wyniki głosowania z obwodów głosowania utworzonych za granicą i na polskich statkach morskich są przekazywane okręgowej komisji wyborczej właściwej dla dzielnicy Śródmieście miasta stołecznego Warszawy.</w:t>
      </w:r>
    </w:p>
    <w:p w:rsidR="00E77DCB"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rsidR="006520F0" w:rsidRPr="00307B92" w:rsidRDefault="00E77DCB"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79.</w:t>
      </w:r>
      <w:r w:rsidRPr="00307B92">
        <w:rPr>
          <w:rFonts w:ascii="Times New Roman" w:hAnsi="Times New Roman" w:cs="Times New Roman"/>
          <w:sz w:val="26"/>
          <w:szCs w:val="26"/>
        </w:rPr>
        <w:t> § 1. Po sporządzeniu protokołu głosowania obwodowa komisja wyborcza składa do</w:t>
      </w:r>
      <w:r w:rsidR="00CD2AE5" w:rsidRPr="00307B92">
        <w:rPr>
          <w:rFonts w:ascii="Times New Roman" w:hAnsi="Times New Roman" w:cs="Times New Roman"/>
          <w:sz w:val="26"/>
          <w:szCs w:val="26"/>
        </w:rPr>
        <w:t> </w:t>
      </w:r>
      <w:r w:rsidRPr="00307B92">
        <w:rPr>
          <w:rFonts w:ascii="Times New Roman" w:hAnsi="Times New Roman" w:cs="Times New Roman"/>
          <w:sz w:val="26"/>
          <w:szCs w:val="26"/>
        </w:rPr>
        <w:t>opakowań zbiorczych osobno: ważne, nieważne i niewykorzystane karty do głosowania. Po</w:t>
      </w:r>
      <w:r w:rsidR="00CD2AE5" w:rsidRPr="00307B92">
        <w:rPr>
          <w:rFonts w:ascii="Times New Roman" w:hAnsi="Times New Roman" w:cs="Times New Roman"/>
          <w:sz w:val="26"/>
          <w:szCs w:val="26"/>
        </w:rPr>
        <w:t> </w:t>
      </w:r>
      <w:r w:rsidRPr="00307B92">
        <w:rPr>
          <w:rFonts w:ascii="Times New Roman" w:hAnsi="Times New Roman" w:cs="Times New Roman"/>
          <w:sz w:val="26"/>
          <w:szCs w:val="26"/>
        </w:rPr>
        <w:t>dokładnym zamknięciu opakowanie zbiorcze zapieczętowuje się, przy użyciu pieczęci komisji, w sposób uniemożliwiający jego otwarcie bez naruszenia odcisku pieczęci.</w:t>
      </w:r>
    </w:p>
    <w:p w:rsidR="006520F0"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Po dokonaniu czynności, o których mowa w art. 78, przewodniczący obwodowej komisji wyborczej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oraz pieczęć komisji, gwarantujące właściwe ich zabezpieczenie, zapewnia odpowiednio urzędnik wyborczy, konsul, kapitan statku w sposób ustalony przez Państwową Komisję Wyborczą.</w:t>
      </w:r>
    </w:p>
    <w:p w:rsidR="00E77DCB" w:rsidRPr="00307B92" w:rsidRDefault="00E77DCB"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rsidR="00E77DCB" w:rsidRPr="00307B92" w:rsidRDefault="00510F8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rsidR="006520F0" w:rsidRPr="00307B92" w:rsidRDefault="00510F8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80.</w:t>
      </w:r>
      <w:r w:rsidRPr="00307B92">
        <w:rPr>
          <w:rFonts w:ascii="Times New Roman" w:hAnsi="Times New Roman" w:cs="Times New Roman"/>
          <w:sz w:val="26"/>
          <w:szCs w:val="26"/>
        </w:rPr>
        <w:t> § 1. Państwowa Komisja Wyborcza oraz obwodowe komisje wyborcze podają w trakcie głosowania liczbę osób ujętych w spisach wyborców oraz liczbę wyborców, którym wydano karty do głosowania.</w:t>
      </w:r>
    </w:p>
    <w:p w:rsidR="00510F86" w:rsidRPr="00307B92" w:rsidRDefault="00510F8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Obwodowe komisje wyborcze przekazują Państwowej Komisji Wyborczej w trakcie głosowania dane liczbowe, o których mowa w art. 70 § 2.</w:t>
      </w:r>
    </w:p>
    <w:p w:rsidR="00510F86" w:rsidRPr="00307B92" w:rsidRDefault="00510F8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Państwowa Komisja Wyborcza ustala tryb i sposób udostępniania oraz przekazywania danych, o których mowa w § 1 i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81.</w:t>
      </w:r>
      <w:r w:rsidRPr="00307B92">
        <w:rPr>
          <w:rFonts w:ascii="Times New Roman" w:hAnsi="Times New Roman" w:cs="Times New Roman"/>
          <w:sz w:val="26"/>
          <w:szCs w:val="26"/>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Tryb i sposób podawania wyników, o których mowa w § 1, określa Państwowa Komisja Wyborcza.</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10</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Protesty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82.</w:t>
      </w:r>
      <w:r w:rsidRPr="00307B92">
        <w:rPr>
          <w:rFonts w:ascii="Times New Roman" w:hAnsi="Times New Roman" w:cs="Times New Roman"/>
          <w:sz w:val="26"/>
          <w:szCs w:val="26"/>
        </w:rPr>
        <w:t xml:space="preserve"> § 1. Przeciwko ważności wyborów, ważności wyborów w okręgu lub wyborowi określonej osoby może być wniesiony protest z powodu: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dopuszczenia się przestępstwa przeciwko wyborom, określonego w rozdziale XXXI Kodeksu karnego, mającego wpływ na przebieg głosowania, ustalenie wyników głosowania lub wyników wyborów lub</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naruszenia przepisów kodeksu dotyczących głosowania, ustalenia wyników głosowania lub wyników wyborów, mającego wpływ na wynik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Protest przeciwko ważności wyborów z powodu dopuszczenia się przestępstwa przeciwko wyborom, o którym mowa w § 1, lub naruszenia przez właściwy organ wyborczy przepisów kodeksu dotyczących głosowania, ustalenia wyników głosowania lub wyników wyborów może wnieść wyborca, którego nazwisko w dniu wyborów było umieszczone w spisie wyborców w jednym z obwodów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Protest przeciwko ważności wyborów w okręgu wyborczym lub przeciwko wyborowi posła, senatora, posła do Parlamentu Europejskiego, radnego lub wójta może wnieść wyborca, którego nazwisko w dniu wyborów było umieszczone w spisie wyborców w jednym z obwodów głosowania na obszarze danego okręgu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Protest przeciwko wyborowi Prezydenta Rzeczypospolitej może wnieść wyborca, którego nazwisko w dniu wyborów było umieszczone w spisie wyborców w jednym z obwodów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Prawo wniesienia protestu przysługuje również przewodniczącemu właściwej komisji wyborczej i pełnomocnikowi wyborczemu.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83.</w:t>
      </w:r>
      <w:r w:rsidRPr="00307B92">
        <w:rPr>
          <w:rFonts w:ascii="Times New Roman" w:hAnsi="Times New Roman" w:cs="Times New Roman"/>
          <w:sz w:val="26"/>
          <w:szCs w:val="26"/>
        </w:rPr>
        <w:t xml:space="preserve"> § 1. Protest wyborczy wnosi się do sądu wskazanego w przepisach szczególnych kodeksu.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Zasady wnoszenia protestów i tryb ich rozpatrywania, a także orzekania o ważności wyborów określają przepisy szczególne kodeksu.</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lastRenderedPageBreak/>
        <w:t>Rozdział 11</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Komitety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84.</w:t>
      </w:r>
      <w:r w:rsidRPr="00307B92">
        <w:rPr>
          <w:rFonts w:ascii="Times New Roman" w:hAnsi="Times New Roman" w:cs="Times New Roman"/>
          <w:sz w:val="26"/>
          <w:szCs w:val="26"/>
        </w:rPr>
        <w:t xml:space="preserve"> § 1. Prawo zgłaszania kandydatów w wyborach przysługuje komitetom wyborczym. Komitety wyborcze wykonują również inne czynności wyborcze, a w szczególności prowadzą na zasadzie wyłączności kampanię wyborczą na rzecz kandydatów.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wyborach do Sejmu i do Senatu oraz w wyborach do Parlamentu Europejskiego w Rzeczypospolitej Polskiej komitety wyborcze mogą być tworzone przez partie polityczne i koalicje partii politycznych oraz przez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wyborach Prezydenta Rzeczypospolitej komitety wyborcze mogą być tworzone wyłącznie przez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85.</w:t>
      </w:r>
      <w:r w:rsidRPr="00307B92">
        <w:rPr>
          <w:rFonts w:ascii="Times New Roman" w:hAnsi="Times New Roman" w:cs="Times New Roman"/>
          <w:sz w:val="26"/>
          <w:szCs w:val="26"/>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Czynności podjęte przed dniem ogłoszenia aktu o zarządzeniu wyborów są nieważne.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86.</w:t>
      </w:r>
      <w:r w:rsidRPr="00307B92">
        <w:rPr>
          <w:rFonts w:ascii="Times New Roman" w:hAnsi="Times New Roman" w:cs="Times New Roman"/>
          <w:sz w:val="26"/>
          <w:szCs w:val="26"/>
        </w:rPr>
        <w:t xml:space="preserve"> § 1. Funkcję komitetu wyborczego partii politycznej pełni organ partii upoważniony do jej reprezentowania na zewnątrz.</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Organ partii politycznej, o którym mowa w § 1, zawiadamia właściwy organ wyborczy o utworzeniu komitetu i o zamiarze samodzielnego zgłaszania kandydatów oraz o powołaniu: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pełnomocnika wyborczego uprawnionego, z zastrzeżeniem art. 127, do występowania na rzecz i w imieniu komitetu wyborczego;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pełnomocnika finansowego, o którym mowa w art. 127.</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zawiadomieniu, o którym mowa w § 2, podaje się również:</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nazwę komitetu wyborczego utworzoną zgodnie z przepisami art. 92 i art. 95 oraz adres siedziby komitetu i numer ewidencyjny, pod którym partia polityczna jest wpisana do ewidencji partii politycznych;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imię (imiona), nazwisko, adres zamieszkania i numer ewidencyjny PESEL pełnomocnika wyborczego, o którym mowa w § 2 pkt 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imię (imiona), nazwisko, adres zamieszkania i numer ewidencyjny PESEL pełnomocnika finansowego, o którym mowa w § 2 pkt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87.</w:t>
      </w:r>
      <w:r w:rsidRPr="00307B92">
        <w:rPr>
          <w:rFonts w:ascii="Times New Roman" w:hAnsi="Times New Roman" w:cs="Times New Roman"/>
          <w:sz w:val="26"/>
          <w:szCs w:val="26"/>
        </w:rPr>
        <w:t xml:space="preserve"> § 1. Partie polityczne mogą tworzyć koalicje wyborcze w celu wspólnego zgłaszania kandydatów. Partia polityczna może wchodzić w skład tylko jednej koalicji wyborczej.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Czynności wyborcze w imieniu koalicji wyborczej wykonuje koalicyjny komitet wyborczy utworzony przez organy partii politycznych upoważnione do reprezentowania partii na zewnątrz.</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skład koalicyjnego komitetu wyborczego wchodzi co najmniej 10 osób wskazanych przez organy partii politycznych, o których mowa w §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Koalicyjny komitet wyborczy powołuje: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pełnomocnika wyborczego uprawnionego, z zastrzeżeniem art. 127, do występowania na rzecz i w imieniu komitetu wyborczego;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2)</w:t>
      </w:r>
      <w:r w:rsidRPr="00307B92">
        <w:rPr>
          <w:rFonts w:ascii="Times New Roman" w:hAnsi="Times New Roman" w:cs="Times New Roman"/>
          <w:sz w:val="26"/>
          <w:szCs w:val="26"/>
        </w:rPr>
        <w:tab/>
        <w:t>pełnomocnika finansowego, o którym mowa w art. 127.</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Pełnomocnik wyborczy, o którym mowa w § 4 pkt 1, zawiadamia właściwy organ wyborczy o utworzeniu koalicyjnego komitetu wyborczego oraz o powołaniu pełnomocników, o których mowa w § 4.</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zawiadomieniu, o którym mowa w § 5, podaje się również:</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nazwę koalicyjnego komitetu wyborczego utworzoną zgodnie z przepisami art. 92 i art. 95 oraz adres siedziby komitetu i numery ewidencyjne, pod którymi partie polityczne tworzące koalicję wyborczą są wpisane do ewidencji partii politycznych;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imię (imiona), nazwisko, adres zamieszkania i numer ewidencyjny PESEL pełnomocnika wyborczego, o którym mowa w § 4 pkt 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imię (imiona), nazwisko, adres zamieszkania i numer ewidencyjny PESEL pełnomocnika finansowego, o którym mowa w § 4 pkt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88.</w:t>
      </w:r>
      <w:r w:rsidRPr="00307B92">
        <w:rPr>
          <w:rFonts w:ascii="Times New Roman" w:hAnsi="Times New Roman" w:cs="Times New Roman"/>
          <w:sz w:val="26"/>
          <w:szCs w:val="26"/>
        </w:rPr>
        <w:t xml:space="preserve"> § 1. Funkcję komitetu wyborczego organizacji pełni organ organizacji upoważniony do reprezentowania jej na zewnątrz.</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Organ, o którym mowa w § 1, powołuje: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pełnomocnika wyborczego uprawnionego, z zastrzeżeniem art. 127, do występowania na rzecz i w imieniu komitetu wyborczego;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 xml:space="preserve">pełnomocnika finansowego, o którym mowa </w:t>
      </w:r>
      <w:r w:rsidR="00552C82" w:rsidRPr="00307B92">
        <w:rPr>
          <w:rFonts w:ascii="Times New Roman" w:hAnsi="Times New Roman" w:cs="Times New Roman"/>
          <w:sz w:val="26"/>
          <w:szCs w:val="26"/>
        </w:rPr>
        <w:t xml:space="preserve">w </w:t>
      </w:r>
      <w:r w:rsidRPr="00307B92">
        <w:rPr>
          <w:rFonts w:ascii="Times New Roman" w:hAnsi="Times New Roman" w:cs="Times New Roman"/>
          <w:sz w:val="26"/>
          <w:szCs w:val="26"/>
        </w:rPr>
        <w:t>art. 127.</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Organ, o którym mowa w § 1, zawiadamia właściwy organ wyborczy o utworzeniu komitetu wyborczego oraz o powołaniu pełnomocników, o których mowa w §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zawiadomieniu, o którym mowa w § 3, podaje się również:</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nazwę komitetu wyborczego utworzoną zgodnie z przepisami art. 92 i art. 95 oraz adres siedziby komitetu i numer ewidencyjny, pod którym organizacja jest wpisana do rejestru organizacji;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imię (imiona), nazwisko, adres zamieszkania i numer ewidencyjny PESEL pełnomocnika wyborczego, o którym mowa w § 2 pkt 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imię (imiona), nazwisko, adres zamieszkania i numer ewidencyjny PESEL pełnomocnika finansowego, o którym mowa w § 2 pkt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89.</w:t>
      </w:r>
      <w:r w:rsidRPr="00307B92">
        <w:rPr>
          <w:rFonts w:ascii="Times New Roman" w:hAnsi="Times New Roman" w:cs="Times New Roman"/>
          <w:sz w:val="26"/>
          <w:szCs w:val="26"/>
        </w:rPr>
        <w:t xml:space="preserve"> § 1. Obywatele, w liczbie co najmniej 15, mający prawo wybierania mogą tworzyć komitet wyborczy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Komitet wyborczy wyborców powołuje: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pełnomocnika wyborczego uprawnionego, z zastrzeżeniem art. 127, do występowania na rzecz i w imieniu komitetu wyborczego;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pełnomocnika finansowego, o którym mowa w art. 127.</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C34945"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 zawiadomieniu, o którym mowa w § 4, podaje się również:</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nazwę komitetu wyborczego utworzoną zgodnie z przepisami art. 92 i art. 95 oraz adres siedziby komitetu;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imię (imiona), nazwisko, adres zamieszkania i numer ewidencyjny PESEL pełnomocnika wyborczego, o którym mowa w § 2 pkt 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imię (imiona), nazwisko, adres zamieszkania i numer ewidencyjny PESEL pełnomocnika finansowego, o którym mowa w § 2 pkt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90.</w:t>
      </w:r>
      <w:r w:rsidRPr="00307B92">
        <w:rPr>
          <w:rFonts w:ascii="Times New Roman" w:hAnsi="Times New Roman" w:cs="Times New Roman"/>
          <w:sz w:val="26"/>
          <w:szCs w:val="26"/>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Zgłoszenie kandydata na Prezydenta Rzeczypospolitej musi być poparte podpisami co najmniej 100 000 obywateli mających prawo wybierania do Sejmu.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Komitet wyborczy powołuje: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pełnomocnika wyborczego uprawnionego, z zastrzeżeniem art. 127, do występowania na rzecz komitetu i w imieniu komitetu wyborczego;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pełnomocnika finansowego, o którym mowa w art. 127.</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Pełnomocnikiem wyborczym lub pełnomocnikiem finansowym nie może być kandydat na Prezydenta Rzeczypospolitej.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Pełnomocnik wyborczy, o którym mowa w § 3 pkt 1, zawiadamia Państwową Komisj</w:t>
      </w:r>
      <w:r w:rsidR="00CD56F1" w:rsidRPr="00307B92">
        <w:rPr>
          <w:rFonts w:ascii="Times New Roman" w:hAnsi="Times New Roman" w:cs="Times New Roman"/>
          <w:sz w:val="26"/>
          <w:szCs w:val="26"/>
        </w:rPr>
        <w:t>ę</w:t>
      </w:r>
      <w:r w:rsidRPr="00307B92">
        <w:rPr>
          <w:rFonts w:ascii="Times New Roman" w:hAnsi="Times New Roman" w:cs="Times New Roman"/>
          <w:sz w:val="26"/>
          <w:szCs w:val="26"/>
        </w:rPr>
        <w:t xml:space="preserve"> Wyborczą o utworzeniu komitetu wyborczego wyborców. W zawiadomieniu podaje się imiona, nazwiska, adresy zamieszkania oraz numery ewidencyjne PESEL obywateli tworzących komitet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zawiadomieniu o utworzeniu komitetu wyborczego podaje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nazwę komitetu wyborczego oraz adres jego siedziby;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imię (imiona), nazwisko, adres zamieszkania i numer ewidencyjny PESEL pełnomocnika wyborczego i pełnomocnika finansowego.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91.</w:t>
      </w:r>
      <w:r w:rsidRPr="00307B92">
        <w:rPr>
          <w:rFonts w:ascii="Times New Roman" w:hAnsi="Times New Roman" w:cs="Times New Roman"/>
          <w:sz w:val="26"/>
          <w:szCs w:val="26"/>
        </w:rPr>
        <w:t> Szczegółowe zasady tworzenia komitetów wyborczych oraz zgłaszania ich właściwym organom wyborczym określają przepisy szczególne kodeksu.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92.</w:t>
      </w:r>
      <w:r w:rsidRPr="00307B92">
        <w:rPr>
          <w:rFonts w:ascii="Times New Roman" w:hAnsi="Times New Roman" w:cs="Times New Roman"/>
          <w:sz w:val="26"/>
          <w:szCs w:val="26"/>
        </w:rPr>
        <w:t xml:space="preserve"> </w:t>
      </w:r>
      <w:r w:rsidR="00C34945" w:rsidRPr="00307B92">
        <w:rPr>
          <w:sz w:val="26"/>
          <w:szCs w:val="26"/>
        </w:rPr>
        <w:t>§ 1. Nazwa komitetu wyborczego partii politycznej zawiera wyrazy „Komitet Wyborczy” oraz nazwę partii politycznej albo skrót nazwy tej partii wynikające z wpisu do ewidencji partii politycznych.</w:t>
      </w:r>
    </w:p>
    <w:p w:rsidR="006520F0" w:rsidRPr="00307B92" w:rsidRDefault="00C34945" w:rsidP="003F68D1">
      <w:pPr>
        <w:pStyle w:val="USTustnpkodeksu"/>
        <w:spacing w:line="240" w:lineRule="auto"/>
        <w:rPr>
          <w:rFonts w:ascii="Times New Roman" w:hAnsi="Times New Roman" w:cs="Times New Roman"/>
          <w:sz w:val="26"/>
          <w:szCs w:val="26"/>
        </w:rPr>
      </w:pPr>
      <w:r w:rsidRPr="00307B92">
        <w:rPr>
          <w:sz w:val="26"/>
          <w:szCs w:val="26"/>
        </w:rPr>
        <w:t>§ 2. Nazwa koalicyjnego komitetu wyborczego zawiera wyrazy „Koalicyjny Komitet Wyborczy” oraz nazwę koalicji wyborczej albo skrót nazwy tej koalicji wyborczej. Nazwą koalicji wyborczej mogą być również nazwy partii politycznych tworzących koalicję wyborczą albo skróty nazw tych partii wynikające z wpisu tych partii do ewidencji partii politycznych.</w:t>
      </w:r>
    </w:p>
    <w:p w:rsidR="006520F0" w:rsidRPr="00307B92" w:rsidRDefault="00C34945" w:rsidP="003F68D1">
      <w:pPr>
        <w:pStyle w:val="USTustnpkodeksu"/>
        <w:spacing w:line="240" w:lineRule="auto"/>
        <w:rPr>
          <w:rFonts w:ascii="Times New Roman" w:hAnsi="Times New Roman" w:cs="Times New Roman"/>
          <w:sz w:val="26"/>
          <w:szCs w:val="26"/>
        </w:rPr>
      </w:pPr>
      <w:r w:rsidRPr="00307B92">
        <w:rPr>
          <w:sz w:val="26"/>
          <w:szCs w:val="26"/>
        </w:rPr>
        <w:t>§ 3. Nazwa komitetu wyborczego organizacji zawiera wyrazy „Komitet Wyborczy” oraz nazwę organizacji albo skrót nazwy tej organizacji wynikające z wpisu do rejestru organizacji prowadzonego przez właściwy organ.</w:t>
      </w:r>
    </w:p>
    <w:p w:rsidR="006520F0" w:rsidRPr="00307B92" w:rsidRDefault="00C34945" w:rsidP="003F68D1">
      <w:pPr>
        <w:pStyle w:val="USTustnpkodeksu"/>
        <w:spacing w:line="240" w:lineRule="auto"/>
        <w:rPr>
          <w:rFonts w:ascii="Times New Roman" w:hAnsi="Times New Roman" w:cs="Times New Roman"/>
          <w:sz w:val="26"/>
          <w:szCs w:val="26"/>
        </w:rPr>
      </w:pPr>
      <w:r w:rsidRPr="00307B92">
        <w:rPr>
          <w:sz w:val="26"/>
          <w:szCs w:val="26"/>
        </w:rPr>
        <w:t>§ 4. Nazwa komitetu wyborczego wyborców zawiera wyrazy „Komitet Wyborczy Wyborców” oraz nazwę komitetu wyborczego albo skrót jego nazwy odróżniające się wyraźnie od nazw i skrótów nazw innych komitetów wyborczych.</w:t>
      </w:r>
    </w:p>
    <w:p w:rsidR="006520F0" w:rsidRPr="00307B92" w:rsidRDefault="00C34945" w:rsidP="003F68D1">
      <w:pPr>
        <w:pStyle w:val="USTustnpkodeksu"/>
        <w:spacing w:line="240" w:lineRule="auto"/>
        <w:rPr>
          <w:rFonts w:ascii="Times New Roman" w:hAnsi="Times New Roman" w:cs="Times New Roman"/>
          <w:sz w:val="26"/>
          <w:szCs w:val="26"/>
        </w:rPr>
      </w:pPr>
      <w:r w:rsidRPr="00307B92">
        <w:rPr>
          <w:sz w:val="26"/>
          <w:szCs w:val="26"/>
        </w:rPr>
        <w:t>§ 5. Nazwa komitetu wyborczego wyborców utworzonego w celu udziału w wyborach Prezydenta Rzeczypospolitej zawiera wyrazy „Komitet Wyborczy Kandydata na Prezydenta Rzeczypospolitej” oraz imię i nazwisko kandydata.</w:t>
      </w:r>
    </w:p>
    <w:p w:rsidR="006520F0" w:rsidRPr="00307B92" w:rsidRDefault="00C34945" w:rsidP="003F68D1">
      <w:pPr>
        <w:pStyle w:val="USTustnpkodeksu"/>
        <w:spacing w:line="240" w:lineRule="auto"/>
        <w:rPr>
          <w:sz w:val="26"/>
          <w:szCs w:val="26"/>
        </w:rPr>
      </w:pPr>
      <w:r w:rsidRPr="00307B92">
        <w:rPr>
          <w:sz w:val="26"/>
          <w:szCs w:val="26"/>
        </w:rPr>
        <w:t>§ 6. Nazwa komitetu wyborczego musi odróżniać się wyraźnie od nazw i skrótów nazw innych komitetów wyborczych.</w:t>
      </w:r>
    </w:p>
    <w:p w:rsidR="00C34945" w:rsidRPr="00307B92" w:rsidRDefault="00C34945" w:rsidP="003F68D1">
      <w:pPr>
        <w:pStyle w:val="USTustnpkodeksu"/>
        <w:spacing w:line="240" w:lineRule="auto"/>
        <w:rPr>
          <w:sz w:val="26"/>
          <w:szCs w:val="26"/>
        </w:rPr>
      </w:pPr>
      <w:r w:rsidRPr="00307B92">
        <w:rPr>
          <w:b/>
          <w:sz w:val="26"/>
          <w:szCs w:val="26"/>
        </w:rPr>
        <w:t>Art. 92a.</w:t>
      </w:r>
      <w:r w:rsidRPr="00307B92">
        <w:rPr>
          <w:sz w:val="26"/>
          <w:szCs w:val="26"/>
        </w:rPr>
        <w:t> § 1. Skrót nazwy komitetu wyborczego partii politycznej zawiera wyrazy „KW” albo „Komitet Wyborczy” oraz nazwę albo skrót nazwy tej partii wynikające z wpisu do ewidencji partii politycznych.</w:t>
      </w:r>
    </w:p>
    <w:p w:rsidR="00C34945" w:rsidRPr="00307B92" w:rsidRDefault="00C34945" w:rsidP="003F68D1">
      <w:pPr>
        <w:pStyle w:val="USTustnpkodeksu"/>
        <w:spacing w:line="240" w:lineRule="auto"/>
        <w:rPr>
          <w:sz w:val="26"/>
          <w:szCs w:val="26"/>
        </w:rPr>
      </w:pPr>
      <w:r w:rsidRPr="00307B92">
        <w:rPr>
          <w:sz w:val="26"/>
          <w:szCs w:val="26"/>
        </w:rPr>
        <w:t>§ 2. Skrót nazwy koalicyjnego komitetu wyborczego zawiera wyrazy „KKW” albo „Koalicyjny Komitet Wyborczy” oraz nazwę koalicji wyborczej albo skrót nazwy tej koalicji wyborczej. Skrótem nazwy koalicji wyborczej mogą być również nazwy partii politycznych tworzących koalicję wyborczą lub skróty nazw tych partii wynikające z wpisu tych partii do ewidencji partii politycznych.</w:t>
      </w:r>
    </w:p>
    <w:p w:rsidR="00C34945" w:rsidRPr="00307B92" w:rsidRDefault="00C34945" w:rsidP="003F68D1">
      <w:pPr>
        <w:pStyle w:val="USTustnpkodeksu"/>
        <w:spacing w:line="240" w:lineRule="auto"/>
        <w:rPr>
          <w:sz w:val="26"/>
          <w:szCs w:val="26"/>
        </w:rPr>
      </w:pPr>
      <w:r w:rsidRPr="00307B92">
        <w:rPr>
          <w:sz w:val="26"/>
          <w:szCs w:val="26"/>
        </w:rPr>
        <w:lastRenderedPageBreak/>
        <w:t>§ 3. Skrót nazwy komitetu wyborczego organizacji zawiera wyrazy „KW” albo „Komitet Wyborczy” oraz nazwę organizacji albo skrót nazwy tej organizacji wynikające z wpisu do rejestru organizacji prowadzonego przez właściwy organ.</w:t>
      </w:r>
    </w:p>
    <w:p w:rsidR="00C34945" w:rsidRPr="00307B92" w:rsidRDefault="00C34945" w:rsidP="003F68D1">
      <w:pPr>
        <w:pStyle w:val="USTustnpkodeksu"/>
        <w:spacing w:line="240" w:lineRule="auto"/>
        <w:rPr>
          <w:sz w:val="26"/>
          <w:szCs w:val="26"/>
        </w:rPr>
      </w:pPr>
      <w:r w:rsidRPr="00307B92">
        <w:rPr>
          <w:spacing w:val="-2"/>
          <w:sz w:val="26"/>
          <w:szCs w:val="26"/>
        </w:rPr>
        <w:t>§ 4. Skrót nazwy komitetu wyborczego wyborców zawiera wyrazy „KWW” lub „Komitet Wyborczy Wyborców”</w:t>
      </w:r>
      <w:r w:rsidRPr="00307B92">
        <w:rPr>
          <w:sz w:val="26"/>
          <w:szCs w:val="26"/>
        </w:rPr>
        <w:t xml:space="preserve"> oraz nazwę komitetu wyborczego albo skrót jego nazwy odróżniające się wyraźnie od nazw i skrótów nazw innych komitetów wyborczych.</w:t>
      </w:r>
    </w:p>
    <w:p w:rsidR="00C34945" w:rsidRPr="00307B92" w:rsidRDefault="00C34945" w:rsidP="003F68D1">
      <w:pPr>
        <w:pStyle w:val="USTustnpkodeksu"/>
        <w:spacing w:line="240" w:lineRule="auto"/>
        <w:rPr>
          <w:sz w:val="26"/>
          <w:szCs w:val="26"/>
        </w:rPr>
      </w:pPr>
      <w:r w:rsidRPr="00307B92">
        <w:rPr>
          <w:sz w:val="26"/>
          <w:szCs w:val="26"/>
        </w:rPr>
        <w:t>§ 5. Skrót nazwy komitetu wyborczego musi umożliwiać jego identyfikację przez nawiązanie do pełnej nazwy komitetu.</w:t>
      </w:r>
    </w:p>
    <w:p w:rsidR="00C34945" w:rsidRPr="00307B92" w:rsidRDefault="00C34945" w:rsidP="003F68D1">
      <w:pPr>
        <w:pStyle w:val="USTustnpkodeksu"/>
        <w:spacing w:line="240" w:lineRule="auto"/>
        <w:rPr>
          <w:spacing w:val="-2"/>
          <w:sz w:val="26"/>
          <w:szCs w:val="26"/>
        </w:rPr>
      </w:pPr>
      <w:r w:rsidRPr="00307B92">
        <w:rPr>
          <w:spacing w:val="-2"/>
          <w:sz w:val="26"/>
          <w:szCs w:val="26"/>
        </w:rPr>
        <w:t>§ 6. Skrót nazwy komitetu wyborczego może składać się z nie więcej niż 45 znaków drukarskich, wliczając spacje.</w:t>
      </w:r>
    </w:p>
    <w:p w:rsidR="00C34945" w:rsidRPr="00307B92" w:rsidRDefault="00C34945" w:rsidP="003F68D1">
      <w:pPr>
        <w:pStyle w:val="USTustnpkodeksu"/>
        <w:spacing w:line="240" w:lineRule="auto"/>
        <w:rPr>
          <w:sz w:val="26"/>
          <w:szCs w:val="26"/>
        </w:rPr>
      </w:pPr>
      <w:r w:rsidRPr="00307B92">
        <w:rPr>
          <w:sz w:val="26"/>
          <w:szCs w:val="26"/>
        </w:rPr>
        <w:t>§ 7. Skrót nazwy komitetu wyborczego może być taki sam jak nazwa tego komitetu, pod warunkiem że nazwa komitetu składa się z nie więcej niż 45 znaków drukarskich, wliczając spacje.</w:t>
      </w:r>
    </w:p>
    <w:p w:rsidR="00C34945" w:rsidRPr="00307B92" w:rsidRDefault="00C34945" w:rsidP="003F68D1">
      <w:pPr>
        <w:pStyle w:val="USTustnpkodeksu"/>
        <w:spacing w:line="240" w:lineRule="auto"/>
        <w:rPr>
          <w:rFonts w:ascii="Times New Roman" w:hAnsi="Times New Roman" w:cs="Times New Roman"/>
          <w:sz w:val="26"/>
          <w:szCs w:val="26"/>
        </w:rPr>
      </w:pPr>
      <w:r w:rsidRPr="00307B92">
        <w:rPr>
          <w:sz w:val="26"/>
          <w:szCs w:val="26"/>
        </w:rPr>
        <w:t>§ 8. Skrót nazwy komitetu wyborczego musi odróżniać się wyraźnie od nazw i skrótów nazw innych komitetów wyborczych.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93.</w:t>
      </w:r>
      <w:r w:rsidRPr="00307B92">
        <w:rPr>
          <w:rFonts w:ascii="Times New Roman" w:hAnsi="Times New Roman" w:cs="Times New Roman"/>
          <w:sz w:val="26"/>
          <w:szCs w:val="26"/>
        </w:rPr>
        <w:t xml:space="preserve"> § 1. Wzorcem symbolu graficznego komitetu wyborczego partii politycznej może być wzorzec symbolu graficznego tej partii, wynikający z wpisu do ewidencji partii politycznych.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Wzorzec symbolu graficznego komitetu wyborczego wyborców musi odróżniać się wyraźnie od wzorców symboli graficznych innych komitetów wyborczych.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94.</w:t>
      </w:r>
      <w:r w:rsidRPr="00307B92">
        <w:rPr>
          <w:rFonts w:ascii="Times New Roman" w:hAnsi="Times New Roman" w:cs="Times New Roman"/>
          <w:sz w:val="26"/>
          <w:szCs w:val="26"/>
        </w:rPr>
        <w:t> Nazwa, skrót nazwy i wzorzec symbolu graficznego komitetu wyborczego korzystają z ochrony prawnej przewidzianej dla dóbr osobistych.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95.</w:t>
      </w:r>
      <w:r w:rsidRPr="00307B92">
        <w:rPr>
          <w:rFonts w:ascii="Times New Roman" w:hAnsi="Times New Roman" w:cs="Times New Roman"/>
          <w:sz w:val="26"/>
          <w:szCs w:val="26"/>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Nazwa i skrót nazwy komitetu wyborczego wyborców muszą być różne od nazw lub skrótu nazw partii politycznych lub organizacji, wpisanych odpowiednio do ewidencji lub rejestru, prowadzonych przez właściwy organ.</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96.</w:t>
      </w:r>
      <w:r w:rsidRPr="00307B92">
        <w:rPr>
          <w:rFonts w:ascii="Times New Roman" w:hAnsi="Times New Roman" w:cs="Times New Roman"/>
          <w:sz w:val="26"/>
          <w:szCs w:val="26"/>
        </w:rPr>
        <w:t> Można być pełnomocnikiem wyborczym lub pełnomocnikiem finansowym tylko jednego komitetu wyborczego.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97.</w:t>
      </w:r>
      <w:r w:rsidRPr="00307B92">
        <w:rPr>
          <w:rFonts w:ascii="Times New Roman" w:hAnsi="Times New Roman" w:cs="Times New Roman"/>
          <w:sz w:val="26"/>
          <w:szCs w:val="26"/>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DF25A5" w:rsidRPr="00307B92">
        <w:rPr>
          <w:sz w:val="26"/>
          <w:szCs w:val="26"/>
        </w:rPr>
        <w:t>Jeżeli zawiadomienie wykazuje wady, właściwy organ wyborczy w terminie 3 dni od dnia doręczenia zawiadomienia wzywa pełnomocnika wyborczego do ich usunięcia w terminie 2 dni od daty podania do publicznej wiadomości informacji o wadach zawiadomienia.</w:t>
      </w:r>
      <w:r w:rsidR="00D2444E" w:rsidRPr="00307B92">
        <w:rPr>
          <w:rFonts w:ascii="Times New Roman" w:hAnsi="Times New Roman" w:cs="Times New Roman"/>
          <w:sz w:val="26"/>
          <w:szCs w:val="26"/>
        </w:rPr>
        <w:t xml:space="preserve">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Pełnomocnikowi wyborczemu służy prawo wniesienia skargi do właściwego organu na postanowienie o odmowie przyjęcia zawiadomienia.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98.</w:t>
      </w:r>
      <w:r w:rsidRPr="00307B92">
        <w:rPr>
          <w:rFonts w:ascii="Times New Roman" w:hAnsi="Times New Roman" w:cs="Times New Roman"/>
          <w:sz w:val="26"/>
          <w:szCs w:val="26"/>
        </w:rPr>
        <w:t> Komitet wyborczy może wykonywać czynności wyborcze po wydaniu przez właściwy organ wyborczy postanowienia o przyjęciu zawiadomienia, o którym mowa w art. 97.</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99.</w:t>
      </w:r>
      <w:r w:rsidRPr="00307B92">
        <w:rPr>
          <w:rFonts w:ascii="Times New Roman" w:hAnsi="Times New Roman" w:cs="Times New Roman"/>
          <w:sz w:val="26"/>
          <w:szCs w:val="26"/>
        </w:rPr>
        <w:t> Właściwy organ wyborczy podaje do publicznej wiadomości w Biuletynie Informacji Publicznej informację o przyjęciu zawiadomień, o których mowa w art. 97.</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100.</w:t>
      </w:r>
      <w:r w:rsidRPr="00307B92">
        <w:rPr>
          <w:rFonts w:ascii="Times New Roman" w:hAnsi="Times New Roman" w:cs="Times New Roman"/>
          <w:sz w:val="26"/>
          <w:szCs w:val="26"/>
        </w:rPr>
        <w:t xml:space="preserve"> § 1. Komitet wyborczy, z zastrzeżeniem § 2 i 3, ulega rozwiązaniu z mocy prawa po upływie 60 dni od dnia: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przyjęcia sprawozdania finansowego komitetu wyborczego przez właściwy organ wyborczy albo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bezskutecznego upływu terminu do wniesienia skargi albo odwołania, o których mowa w art. 145 § 1 i 5, albo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wydania orzeczenia, o którym mowa w art. 145 § 2 albo 5, uwzględniającego skargę albo odwołanie na postanowienie właściwego organu wyborczego w przedmiocie odrzucenia sprawozdania.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Komitet wyborczy, któremu przysługuje prawo do dotacji podmiotowej, o której mowa w art. 150 lub art. 151, ulega rozwiązaniu z mocy prawa po upływie 6 miesięcy od dnia otrzymania dotacji.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101.</w:t>
      </w:r>
      <w:r w:rsidRPr="00307B92">
        <w:rPr>
          <w:rFonts w:ascii="Times New Roman" w:hAnsi="Times New Roman" w:cs="Times New Roman"/>
          <w:sz w:val="26"/>
          <w:szCs w:val="26"/>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rozwiązanie komitetu nastąpiło po zarejestrowaniu listy kandydatów lub kandydata, także właściwą komisję wyborczą.</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Po przyjęciu przez właściwy organ wyborczy zawiadomienia o utworzeniu koalicyjnego komitetu wyborczego zmiany składu koalicji wyborczej są niedopuszczalne. Oświadczenie jednostronne uczestnika koalicji wyborczej o wystąpieniu z koalicji wyborczej nie rodzi skutków prawnych.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Komitet wyborczy wyborców ulega rozwiązaniu z mocy prawa, jeżeli liczba osób, które utworzyły komitet wyborczy będzie mniejsza od określonej w kodeksie minimalnej liczby wymaganej dla utworzenia danego komitetu wyborczego wyborców.</w:t>
      </w:r>
    </w:p>
    <w:p w:rsidR="006520F0" w:rsidRPr="00307B92" w:rsidRDefault="006520F0" w:rsidP="003F68D1">
      <w:pPr>
        <w:pStyle w:val="ARTartustawynprozporzdzenia"/>
        <w:spacing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102.</w:t>
      </w:r>
      <w:r w:rsidRPr="00307B92">
        <w:rPr>
          <w:rFonts w:ascii="Times New Roman" w:hAnsi="Times New Roman" w:cs="Times New Roman"/>
          <w:sz w:val="26"/>
          <w:szCs w:val="26"/>
        </w:rPr>
        <w:t xml:space="preserve"> </w:t>
      </w:r>
      <w:r w:rsidR="00DF25A5" w:rsidRPr="00307B92">
        <w:rPr>
          <w:spacing w:val="-2"/>
          <w:sz w:val="26"/>
          <w:szCs w:val="26"/>
        </w:rPr>
        <w:t>§ 1. Pełnomocnik wyborczy w terminie 3 dni od dnia upływu terminu na zgłoszenie do rejestracji list kandydatów</w:t>
      </w:r>
      <w:r w:rsidR="00DF25A5" w:rsidRPr="00307B92">
        <w:rPr>
          <w:sz w:val="26"/>
          <w:szCs w:val="26"/>
        </w:rPr>
        <w:t xml:space="preserve"> lub kandydata zawiadamia organ wyborczy, który przyjął zawiadomienie o utworzeniu komitetu, o adresie strony internetowej, na której komitet wyborczy umieszcza informacje określone w kodeksie.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Właściwy organ wyborczy podaje informację o adresach stron internetowych, o których mowa w § 1, w Biuletynie Informacji Publicznej.</w:t>
      </w:r>
    </w:p>
    <w:p w:rsidR="006520F0" w:rsidRPr="00307B92" w:rsidRDefault="00DF25A5" w:rsidP="003F68D1">
      <w:pPr>
        <w:pStyle w:val="USTustnpkodeksu"/>
        <w:spacing w:line="240" w:lineRule="auto"/>
        <w:rPr>
          <w:rFonts w:ascii="Times New Roman" w:hAnsi="Times New Roman" w:cs="Times New Roman"/>
          <w:sz w:val="26"/>
          <w:szCs w:val="26"/>
        </w:rPr>
      </w:pPr>
      <w:r w:rsidRPr="00307B92">
        <w:rPr>
          <w:sz w:val="26"/>
          <w:szCs w:val="26"/>
        </w:rPr>
        <w:t>§ 3.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103.</w:t>
      </w:r>
      <w:r w:rsidRPr="00307B92">
        <w:rPr>
          <w:rFonts w:ascii="Times New Roman" w:hAnsi="Times New Roman" w:cs="Times New Roman"/>
          <w:sz w:val="26"/>
          <w:szCs w:val="26"/>
        </w:rPr>
        <w:t xml:space="preserve"> </w:t>
      </w:r>
      <w:r w:rsidR="005279D0" w:rsidRPr="00307B92">
        <w:rPr>
          <w:rFonts w:ascii="Times New Roman" w:hAnsi="Times New Roman" w:cs="Times New Roman"/>
          <w:sz w:val="26"/>
          <w:szCs w:val="26"/>
        </w:rPr>
        <w:t>(uchylony)</w:t>
      </w:r>
    </w:p>
    <w:p w:rsidR="005279D0" w:rsidRPr="00307B92" w:rsidRDefault="005279D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11a</w:t>
      </w:r>
    </w:p>
    <w:p w:rsidR="005279D0" w:rsidRPr="00307B92" w:rsidRDefault="005279D0" w:rsidP="003F68D1">
      <w:pPr>
        <w:pStyle w:val="ARTartustawynprozporzdzenia"/>
        <w:spacing w:before="0" w:line="240" w:lineRule="auto"/>
        <w:ind w:firstLine="0"/>
        <w:jc w:val="center"/>
        <w:rPr>
          <w:rFonts w:ascii="Times New Roman" w:hAnsi="Times New Roman" w:cs="Times New Roman"/>
          <w:b/>
          <w:sz w:val="26"/>
          <w:szCs w:val="26"/>
        </w:rPr>
      </w:pPr>
      <w:r w:rsidRPr="00307B92">
        <w:rPr>
          <w:rFonts w:ascii="Times New Roman" w:hAnsi="Times New Roman" w:cs="Times New Roman"/>
          <w:b/>
          <w:sz w:val="26"/>
          <w:szCs w:val="26"/>
        </w:rPr>
        <w:t>Mężowie zaufania i obserwatorzy społeczni</w:t>
      </w:r>
    </w:p>
    <w:p w:rsidR="005279D0" w:rsidRPr="00307B92" w:rsidRDefault="005279D0"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103a.</w:t>
      </w:r>
      <w:r w:rsidRPr="00307B92">
        <w:rPr>
          <w:rFonts w:ascii="Times New Roman" w:hAnsi="Times New Roman" w:cs="Times New Roman"/>
          <w:sz w:val="26"/>
          <w:szCs w:val="26"/>
        </w:rPr>
        <w:t>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można wyznaczyć tylko do obwodowych komisji wyborczych na obszarze okręgu, w którym komitet ten zarejestrował kandydata lub listę kandydatów.</w:t>
      </w:r>
    </w:p>
    <w:p w:rsidR="000425FE" w:rsidRPr="00307B92" w:rsidRDefault="005279D0"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2. Pełnomocnik wyborczy lub osoba przez niego upoważniona może wyznaczyć jednego męża zaufania przy Państwowej Komisji Wyborczej.</w:t>
      </w:r>
    </w:p>
    <w:p w:rsidR="000425FE" w:rsidRPr="00307B92" w:rsidRDefault="000425FE" w:rsidP="003F68D1">
      <w:pPr>
        <w:pStyle w:val="ARTartustawynprozporzdzenia"/>
        <w:spacing w:before="0" w:line="240" w:lineRule="auto"/>
        <w:rPr>
          <w:sz w:val="26"/>
          <w:szCs w:val="26"/>
        </w:rPr>
      </w:pPr>
      <w:r w:rsidRPr="00307B92">
        <w:rPr>
          <w:spacing w:val="-2"/>
          <w:sz w:val="26"/>
          <w:szCs w:val="26"/>
        </w:rPr>
        <w:t>§ 2a. Pełnomocnik wyborczy przekazuje do ministra właściwego do spraw informatyzacji informację o osobach,</w:t>
      </w:r>
      <w:r w:rsidRPr="00307B92">
        <w:rPr>
          <w:sz w:val="26"/>
          <w:szCs w:val="26"/>
        </w:rPr>
        <w:t xml:space="preserve"> które będą pełniły funkcję męża zaufania, podając ich imię, nazwisko oraz numer ewidencyjny PESEL, o ile mają oni realizować czynności, o których mowa w art. 42 § 6a.</w:t>
      </w:r>
    </w:p>
    <w:p w:rsidR="000425FE" w:rsidRPr="00307B92" w:rsidRDefault="000425FE" w:rsidP="003F68D1">
      <w:pPr>
        <w:pStyle w:val="ARTartustawynprozporzdzenia"/>
        <w:spacing w:before="0" w:line="240" w:lineRule="auto"/>
        <w:rPr>
          <w:sz w:val="26"/>
          <w:szCs w:val="26"/>
        </w:rPr>
      </w:pPr>
      <w:r w:rsidRPr="00307B92">
        <w:rPr>
          <w:sz w:val="26"/>
          <w:szCs w:val="26"/>
        </w:rPr>
        <w:t>§ 2b. Informacja, o której mowa w § 2a, może być przekazana na formularzu opatrzonym:</w:t>
      </w:r>
    </w:p>
    <w:p w:rsidR="000425FE" w:rsidRPr="00307B92" w:rsidRDefault="000425FE" w:rsidP="003F68D1">
      <w:pPr>
        <w:pStyle w:val="ZPKTzmpktartykuempunktem"/>
        <w:spacing w:line="240" w:lineRule="auto"/>
        <w:ind w:left="425" w:hanging="425"/>
        <w:rPr>
          <w:sz w:val="26"/>
          <w:szCs w:val="26"/>
        </w:rPr>
      </w:pPr>
      <w:r w:rsidRPr="00307B92">
        <w:rPr>
          <w:sz w:val="26"/>
          <w:szCs w:val="26"/>
        </w:rPr>
        <w:t>1)</w:t>
      </w:r>
      <w:r w:rsidRPr="00307B92">
        <w:rPr>
          <w:sz w:val="26"/>
          <w:szCs w:val="26"/>
        </w:rPr>
        <w:tab/>
        <w:t>kwalifikowanym podpisem elektronicznym, podpisem zaufanym albo podpisem osobistym, wysyłanym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w okresie od dnia przyjęcia zawiadomienia o utworzeniu komitetu wyborczego przez właściwy organ do dnia wyborów;</w:t>
      </w:r>
    </w:p>
    <w:p w:rsidR="000425FE" w:rsidRPr="00307B92" w:rsidRDefault="000425FE" w:rsidP="003F68D1">
      <w:pPr>
        <w:pStyle w:val="ARTartustawynprozporzdzenia"/>
        <w:spacing w:before="0" w:line="240" w:lineRule="auto"/>
        <w:ind w:left="425" w:hanging="425"/>
        <w:rPr>
          <w:rFonts w:ascii="Times New Roman" w:hAnsi="Times New Roman" w:cs="Times New Roman"/>
          <w:sz w:val="26"/>
          <w:szCs w:val="26"/>
        </w:rPr>
      </w:pPr>
      <w:r w:rsidRPr="00307B92">
        <w:rPr>
          <w:sz w:val="26"/>
          <w:szCs w:val="26"/>
        </w:rPr>
        <w:t>2)</w:t>
      </w:r>
      <w:r w:rsidRPr="00307B92">
        <w:rPr>
          <w:sz w:val="26"/>
          <w:szCs w:val="26"/>
        </w:rPr>
        <w:tab/>
        <w:t xml:space="preserve">zaawansowaną pieczęcią elektroniczną ministra właściwego do spraw informatyzacji, wysyłanym przy użyciu </w:t>
      </w:r>
      <w:r w:rsidRPr="00307B92">
        <w:rPr>
          <w:spacing w:val="-2"/>
          <w:sz w:val="26"/>
          <w:szCs w:val="26"/>
        </w:rPr>
        <w:t>usługi elektronicznej udostępnionej przez tego ministra w publicznej aplikacji mobilnej, o której mowa w art. 19e</w:t>
      </w:r>
      <w:r w:rsidRPr="00307B92">
        <w:rPr>
          <w:sz w:val="26"/>
          <w:szCs w:val="26"/>
        </w:rPr>
        <w:t xml:space="preserve"> ust. 1 ustawy z dnia 17 lutego 2005 r. o informatyzacji działalności podmiotów realizujących zadania publiczne, po uwierzytelnieniu wnioskodawcy z wykorzystaniem certyfikatu, o którym mowa w art. 19e ust. 2a tej ustawy, wydanego użytkownikowi publicznej aplikacji mobilnej po uwierzytelnieniu w sposób określony w art. 20a ust. 1 tej ustawy, w okresie od dnia przyjęcia zawiadomienia o utworzeniu komitetu wyborczego przez właściwy organ do dnia wyborów.</w:t>
      </w:r>
    </w:p>
    <w:p w:rsidR="005279D0" w:rsidRPr="00307B92" w:rsidRDefault="005279D0"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3. Mężem zaufania może być osoba mająca czynne prawo wyborcze do Sejmu, która nie kandyduje w wyborach ani nie jest komisarzem wyborczym, pełnomocnikiem wyborczym, pełnomocnikiem finansowym, urzędnikiem wyborczym lub członkiem komisji wyborczej.</w:t>
      </w:r>
    </w:p>
    <w:p w:rsidR="005279D0" w:rsidRPr="00307B92" w:rsidRDefault="005279D0"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xml:space="preserve">§ 4. Pełnomocnik wyborczy lub osoba przez niego upoważniona wydaje mężowi zaufania zaświadczenie, którego wzór określa Państwowa Komisja Wyborcza. Mężowi </w:t>
      </w:r>
      <w:r w:rsidRPr="00307B92">
        <w:rPr>
          <w:rFonts w:ascii="Times New Roman" w:hAnsi="Times New Roman" w:cs="Times New Roman"/>
          <w:sz w:val="26"/>
          <w:szCs w:val="26"/>
        </w:rPr>
        <w:lastRenderedPageBreak/>
        <w:t>zaufania wyznaczonemu do obwodowej komisji wyborczej w obwodzie głosowania utworzonym za granicą zaświadczenie może być także przekazane, najpóźniej w dniu wyborów, telefaksem lub w formie elektronicznej za pośrednictwem konsula.</w:t>
      </w:r>
    </w:p>
    <w:p w:rsidR="005279D0" w:rsidRPr="00307B92" w:rsidRDefault="005279D0"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5. Funkcja męża zaufania wygasa w przypadku:</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zrzeczenia się funkcji;</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śmierci;</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podpisania zgody na zgłoszenie do komisji wyborczej, kandydowanie w wyborach bądź objęcie funkcji pełnomocnika, komisarza wyborczego, urzędnika wyborczego;</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odwołania.</w:t>
      </w:r>
    </w:p>
    <w:p w:rsidR="000425FE" w:rsidRPr="00307B92" w:rsidRDefault="000425FE" w:rsidP="003F68D1">
      <w:pPr>
        <w:pStyle w:val="ARTartustawynprozporzdzenia"/>
        <w:spacing w:before="0" w:line="240" w:lineRule="auto"/>
        <w:rPr>
          <w:sz w:val="26"/>
          <w:szCs w:val="26"/>
        </w:rPr>
      </w:pPr>
      <w:r w:rsidRPr="00307B92">
        <w:rPr>
          <w:b/>
          <w:sz w:val="26"/>
          <w:szCs w:val="26"/>
        </w:rPr>
        <w:t>Art. 103aa.</w:t>
      </w:r>
      <w:r w:rsidRPr="00307B92">
        <w:rPr>
          <w:sz w:val="26"/>
          <w:szCs w:val="26"/>
        </w:rPr>
        <w:t> § 1. Mężowi zaufania wyznaczonemu do obwodowej komisji wyborczej przysługuje dieta w wysokości 40% zryczałtowanej diety członków obwodowych komisji wyborczych.</w:t>
      </w:r>
    </w:p>
    <w:p w:rsidR="000425FE" w:rsidRPr="00307B92" w:rsidRDefault="000425FE" w:rsidP="003F68D1">
      <w:pPr>
        <w:pStyle w:val="ARTartustawynprozporzdzenia"/>
        <w:spacing w:before="0" w:line="240" w:lineRule="auto"/>
        <w:rPr>
          <w:sz w:val="26"/>
          <w:szCs w:val="26"/>
        </w:rPr>
      </w:pPr>
      <w:r w:rsidRPr="00307B92">
        <w:rPr>
          <w:sz w:val="26"/>
          <w:szCs w:val="26"/>
        </w:rPr>
        <w:t>§ 2. Dieta wypłacana jest wyłącznie tym mężom zaufania, którzy obserwowali głosowanie przez co najmniej 5 godzin i obserwowali cały przebieg ustalania wyników głosowania do momentu podpisania protokołu głosowania zgodnie z art. 75 § 5.</w:t>
      </w:r>
    </w:p>
    <w:p w:rsidR="000425FE" w:rsidRPr="00307B92" w:rsidRDefault="000425FE" w:rsidP="003F68D1">
      <w:pPr>
        <w:pStyle w:val="ARTartustawynprozporzdzenia"/>
        <w:spacing w:before="0" w:line="240" w:lineRule="auto"/>
        <w:rPr>
          <w:sz w:val="26"/>
          <w:szCs w:val="26"/>
        </w:rPr>
      </w:pPr>
      <w:r w:rsidRPr="00307B92">
        <w:rPr>
          <w:sz w:val="26"/>
          <w:szCs w:val="26"/>
        </w:rPr>
        <w:t>§ 3. Przewodniczący obwodowej komisji wyborczej prowadzi ewidencję czasu przebywania mężów zaufania w lokalu wyborczym oraz wydaje zaświadczenie, którego wzór w drodze uchwały określa Państwowa Komisja Wyborcza, mężom zaufania, którzy spełnili warunki, o których mowa w § 2.</w:t>
      </w:r>
    </w:p>
    <w:p w:rsidR="000425FE" w:rsidRPr="00307B92" w:rsidRDefault="000425FE" w:rsidP="003F68D1">
      <w:pPr>
        <w:pStyle w:val="ARTartustawynprozporzdzenia"/>
        <w:spacing w:before="0" w:line="240" w:lineRule="auto"/>
        <w:rPr>
          <w:sz w:val="26"/>
          <w:szCs w:val="26"/>
        </w:rPr>
      </w:pPr>
      <w:r w:rsidRPr="00307B92">
        <w:rPr>
          <w:sz w:val="26"/>
          <w:szCs w:val="26"/>
        </w:rPr>
        <w:t>§ 4. Zaświadczenie, o którym mowa w § 3, zawiera:</w:t>
      </w:r>
    </w:p>
    <w:p w:rsidR="000425FE" w:rsidRPr="00307B92" w:rsidRDefault="000425FE" w:rsidP="003F68D1">
      <w:pPr>
        <w:pStyle w:val="ZPKTzmpktartykuempunktem"/>
        <w:spacing w:line="240" w:lineRule="auto"/>
        <w:ind w:left="426" w:hanging="426"/>
        <w:rPr>
          <w:sz w:val="26"/>
          <w:szCs w:val="26"/>
        </w:rPr>
      </w:pPr>
      <w:r w:rsidRPr="00307B92">
        <w:rPr>
          <w:sz w:val="26"/>
          <w:szCs w:val="26"/>
        </w:rPr>
        <w:t>1)</w:t>
      </w:r>
      <w:r w:rsidRPr="00307B92">
        <w:rPr>
          <w:sz w:val="26"/>
          <w:szCs w:val="26"/>
        </w:rPr>
        <w:tab/>
        <w:t>imię i nazwisko męża zaufania;</w:t>
      </w:r>
    </w:p>
    <w:p w:rsidR="000425FE" w:rsidRPr="00307B92" w:rsidRDefault="000425FE" w:rsidP="003F68D1">
      <w:pPr>
        <w:pStyle w:val="ZPKTzmpktartykuempunktem"/>
        <w:spacing w:line="240" w:lineRule="auto"/>
        <w:ind w:left="426" w:hanging="426"/>
        <w:rPr>
          <w:sz w:val="26"/>
          <w:szCs w:val="26"/>
        </w:rPr>
      </w:pPr>
      <w:r w:rsidRPr="00307B92">
        <w:rPr>
          <w:sz w:val="26"/>
          <w:szCs w:val="26"/>
        </w:rPr>
        <w:t>2)</w:t>
      </w:r>
      <w:r w:rsidRPr="00307B92">
        <w:rPr>
          <w:sz w:val="26"/>
          <w:szCs w:val="26"/>
        </w:rPr>
        <w:tab/>
        <w:t>oznaczenie obwodowej komisji wyborczej, której przewodniczący wydaje zaświadczenie;</w:t>
      </w:r>
    </w:p>
    <w:p w:rsidR="000425FE" w:rsidRPr="00307B92" w:rsidRDefault="000425FE" w:rsidP="003F68D1">
      <w:pPr>
        <w:pStyle w:val="ZPKTzmpktartykuempunktem"/>
        <w:spacing w:line="240" w:lineRule="auto"/>
        <w:ind w:left="426" w:hanging="426"/>
        <w:rPr>
          <w:sz w:val="26"/>
          <w:szCs w:val="26"/>
        </w:rPr>
      </w:pPr>
      <w:r w:rsidRPr="00307B92">
        <w:rPr>
          <w:sz w:val="26"/>
          <w:szCs w:val="26"/>
        </w:rPr>
        <w:t>3)</w:t>
      </w:r>
      <w:r w:rsidRPr="00307B92">
        <w:rPr>
          <w:sz w:val="26"/>
          <w:szCs w:val="26"/>
        </w:rPr>
        <w:tab/>
        <w:t>stwierdzenie, iż mąż zaufania spełnił warunki niezbędne do wypłaty diety.</w:t>
      </w:r>
    </w:p>
    <w:p w:rsidR="000425FE" w:rsidRPr="00307B92" w:rsidRDefault="000425FE" w:rsidP="003F68D1">
      <w:pPr>
        <w:pStyle w:val="ZUSTzmustartykuempunktem"/>
        <w:spacing w:line="240" w:lineRule="auto"/>
        <w:ind w:left="0"/>
        <w:rPr>
          <w:sz w:val="26"/>
          <w:szCs w:val="26"/>
        </w:rPr>
      </w:pPr>
      <w:r w:rsidRPr="00307B92">
        <w:rPr>
          <w:sz w:val="26"/>
          <w:szCs w:val="26"/>
        </w:rPr>
        <w:t>§ 5. Zaświadczenie, o którym mowa w § 3, opatrzone pieczęcią komisji wyborczej podpisuje przewodniczący danej komisji.</w:t>
      </w:r>
    </w:p>
    <w:p w:rsidR="000425FE" w:rsidRPr="00307B92" w:rsidRDefault="000425FE" w:rsidP="003F68D1">
      <w:pPr>
        <w:pStyle w:val="ZUSTzmustartykuempunktem"/>
        <w:spacing w:line="240" w:lineRule="auto"/>
        <w:ind w:left="0"/>
        <w:rPr>
          <w:sz w:val="26"/>
          <w:szCs w:val="26"/>
        </w:rPr>
      </w:pPr>
      <w:r w:rsidRPr="00307B92">
        <w:rPr>
          <w:sz w:val="26"/>
          <w:szCs w:val="26"/>
        </w:rPr>
        <w:t>§ 6. Zaświadczenie, o którym mowa w § 3, jest sporządzane w dwóch egzemplarzach, z których jeden otrzymuje mąż zaufania, a drugi stanowi dokument z wyborów w rozumieniu art. 8.</w:t>
      </w:r>
    </w:p>
    <w:p w:rsidR="000425FE" w:rsidRPr="00307B92" w:rsidRDefault="000425FE" w:rsidP="003F68D1">
      <w:pPr>
        <w:pStyle w:val="ZUSTzmustartykuempunktem"/>
        <w:spacing w:line="240" w:lineRule="auto"/>
        <w:ind w:left="0"/>
        <w:rPr>
          <w:sz w:val="26"/>
          <w:szCs w:val="26"/>
        </w:rPr>
      </w:pPr>
      <w:r w:rsidRPr="00307B92">
        <w:rPr>
          <w:sz w:val="26"/>
          <w:szCs w:val="26"/>
        </w:rPr>
        <w:t>§ 7. Należności, o których mowa w § 1, wypłaca mężom zaufania wójt po złożeniu przez nich we właściwym urzędzie gminy wniosku o wypłatę diety wraz z zaświadczeniem, o którym mowa w § 3, albo jego uwierzytelnioną kopią w terminie 30 dni roboczych od dnia złożenia wniosku.</w:t>
      </w:r>
    </w:p>
    <w:p w:rsidR="000425FE" w:rsidRPr="00307B92" w:rsidRDefault="000425FE" w:rsidP="003F68D1">
      <w:pPr>
        <w:pStyle w:val="ZUSTzmustartykuempunktem"/>
        <w:spacing w:line="240" w:lineRule="auto"/>
        <w:ind w:left="0"/>
        <w:rPr>
          <w:sz w:val="26"/>
          <w:szCs w:val="26"/>
        </w:rPr>
      </w:pPr>
      <w:r w:rsidRPr="00307B92">
        <w:rPr>
          <w:sz w:val="26"/>
          <w:szCs w:val="26"/>
        </w:rPr>
        <w:t>§ 8. We wniosku, o którym mowa w § 7, zamieszcza się:</w:t>
      </w:r>
    </w:p>
    <w:p w:rsidR="000425FE" w:rsidRPr="00307B92" w:rsidRDefault="000425FE" w:rsidP="003F68D1">
      <w:pPr>
        <w:pStyle w:val="ZPKTzmpktartykuempunktem"/>
        <w:spacing w:line="240" w:lineRule="auto"/>
        <w:ind w:left="426" w:hanging="426"/>
        <w:rPr>
          <w:sz w:val="26"/>
          <w:szCs w:val="26"/>
        </w:rPr>
      </w:pPr>
      <w:r w:rsidRPr="00307B92">
        <w:rPr>
          <w:sz w:val="26"/>
          <w:szCs w:val="26"/>
        </w:rPr>
        <w:t>1)</w:t>
      </w:r>
      <w:r w:rsidRPr="00307B92">
        <w:rPr>
          <w:sz w:val="26"/>
          <w:szCs w:val="26"/>
        </w:rPr>
        <w:tab/>
        <w:t>imię i nazwisko wnioskodawcy;</w:t>
      </w:r>
    </w:p>
    <w:p w:rsidR="000425FE" w:rsidRPr="00307B92" w:rsidRDefault="000425FE" w:rsidP="003F68D1">
      <w:pPr>
        <w:pStyle w:val="ZPKTzmpktartykuempunktem"/>
        <w:spacing w:line="240" w:lineRule="auto"/>
        <w:ind w:left="426" w:hanging="426"/>
        <w:rPr>
          <w:sz w:val="26"/>
          <w:szCs w:val="26"/>
        </w:rPr>
      </w:pPr>
      <w:r w:rsidRPr="00307B92">
        <w:rPr>
          <w:sz w:val="26"/>
          <w:szCs w:val="26"/>
        </w:rPr>
        <w:t>2)</w:t>
      </w:r>
      <w:r w:rsidRPr="00307B92">
        <w:rPr>
          <w:sz w:val="26"/>
          <w:szCs w:val="26"/>
        </w:rPr>
        <w:tab/>
        <w:t>adres zameldowania oraz adres do korespondencji, jeśli jest inny niż adres zameldowania;</w:t>
      </w:r>
    </w:p>
    <w:p w:rsidR="000425FE" w:rsidRPr="00307B92" w:rsidRDefault="000425FE" w:rsidP="003F68D1">
      <w:pPr>
        <w:pStyle w:val="ZPKTzmpktartykuempunktem"/>
        <w:spacing w:line="240" w:lineRule="auto"/>
        <w:ind w:left="426" w:hanging="426"/>
        <w:rPr>
          <w:sz w:val="26"/>
          <w:szCs w:val="26"/>
        </w:rPr>
      </w:pPr>
      <w:r w:rsidRPr="00307B92">
        <w:rPr>
          <w:sz w:val="26"/>
          <w:szCs w:val="26"/>
        </w:rPr>
        <w:t>3)</w:t>
      </w:r>
      <w:r w:rsidRPr="00307B92">
        <w:rPr>
          <w:sz w:val="26"/>
          <w:szCs w:val="26"/>
        </w:rPr>
        <w:tab/>
      </w:r>
      <w:r w:rsidRPr="00307B92">
        <w:rPr>
          <w:spacing w:val="-4"/>
          <w:sz w:val="26"/>
          <w:szCs w:val="26"/>
        </w:rPr>
        <w:t>numer konta bankowego, na które przelana ma być dieta, albo wskazanie, że wnioskuje się o wypłatę diety w gotówce;</w:t>
      </w:r>
    </w:p>
    <w:p w:rsidR="000425FE" w:rsidRPr="00307B92" w:rsidRDefault="000425FE" w:rsidP="003F68D1">
      <w:pPr>
        <w:pStyle w:val="ZPKTzmpktartykuempunktem"/>
        <w:spacing w:line="240" w:lineRule="auto"/>
        <w:ind w:left="426" w:hanging="426"/>
        <w:rPr>
          <w:sz w:val="26"/>
          <w:szCs w:val="26"/>
        </w:rPr>
      </w:pPr>
      <w:r w:rsidRPr="00307B92">
        <w:rPr>
          <w:sz w:val="26"/>
          <w:szCs w:val="26"/>
        </w:rPr>
        <w:t>4)</w:t>
      </w:r>
      <w:r w:rsidRPr="00307B92">
        <w:rPr>
          <w:sz w:val="26"/>
          <w:szCs w:val="26"/>
        </w:rPr>
        <w:tab/>
        <w:t>numer ewidencyjny PESEL;</w:t>
      </w:r>
    </w:p>
    <w:p w:rsidR="000425FE" w:rsidRPr="00307B92" w:rsidRDefault="000425FE" w:rsidP="003F68D1">
      <w:pPr>
        <w:pStyle w:val="ZPKTzmpktartykuempunktem"/>
        <w:spacing w:line="240" w:lineRule="auto"/>
        <w:ind w:left="426" w:hanging="426"/>
        <w:rPr>
          <w:sz w:val="26"/>
          <w:szCs w:val="26"/>
        </w:rPr>
      </w:pPr>
      <w:r w:rsidRPr="00307B92">
        <w:rPr>
          <w:sz w:val="26"/>
          <w:szCs w:val="26"/>
        </w:rPr>
        <w:t>5)</w:t>
      </w:r>
      <w:r w:rsidRPr="00307B92">
        <w:rPr>
          <w:sz w:val="26"/>
          <w:szCs w:val="26"/>
        </w:rPr>
        <w:tab/>
        <w:t>oznaczenie obwodowej komisji wyborczej, przy której wnioskodawca wykonywał obowiązki męża zaufania;</w:t>
      </w:r>
    </w:p>
    <w:p w:rsidR="000425FE" w:rsidRPr="00307B92" w:rsidRDefault="000425FE" w:rsidP="003F68D1">
      <w:pPr>
        <w:pStyle w:val="ARTartustawynprozporzdzenia"/>
        <w:spacing w:before="0" w:line="240" w:lineRule="auto"/>
        <w:ind w:left="426" w:hanging="426"/>
        <w:rPr>
          <w:rFonts w:ascii="Times New Roman" w:hAnsi="Times New Roman" w:cs="Times New Roman"/>
          <w:b/>
          <w:sz w:val="26"/>
          <w:szCs w:val="26"/>
        </w:rPr>
      </w:pPr>
      <w:r w:rsidRPr="00307B92">
        <w:rPr>
          <w:sz w:val="26"/>
          <w:szCs w:val="26"/>
        </w:rPr>
        <w:t>6)</w:t>
      </w:r>
      <w:r w:rsidRPr="00307B92">
        <w:rPr>
          <w:sz w:val="26"/>
          <w:szCs w:val="26"/>
        </w:rPr>
        <w:tab/>
        <w:t>oznaczenie właściwego urzędu skarbowego.</w:t>
      </w:r>
    </w:p>
    <w:p w:rsidR="005279D0" w:rsidRPr="00307B92" w:rsidRDefault="005279D0"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103b.</w:t>
      </w:r>
      <w:r w:rsidRPr="00307B92">
        <w:rPr>
          <w:rFonts w:ascii="Times New Roman" w:hAnsi="Times New Roman" w:cs="Times New Roman"/>
          <w:sz w:val="26"/>
          <w:szCs w:val="26"/>
        </w:rPr>
        <w:t> § 1. Mąż zaufania ma prawo:</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 xml:space="preserve">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w:t>
      </w:r>
      <w:r w:rsidRPr="00307B92">
        <w:rPr>
          <w:rFonts w:ascii="Times New Roman" w:hAnsi="Times New Roman" w:cs="Times New Roman"/>
          <w:sz w:val="26"/>
          <w:szCs w:val="26"/>
        </w:rPr>
        <w:lastRenderedPageBreak/>
        <w:t>ustalenia wyników głosowania i wprowadzania danych do sieci elektronicznego przesyłania danych;</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być obecnym w lokalu wyborczym w czasie przygotowania do głosowania, głosowania, ustalania wyników głosowania i sporządzania protokołu;</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wnosić do protokołu uwagi, z wymienieniem konkretnych zarzutów;</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być obecnym przy przewożeniu i przekazywaniu protokołu do właściwej komisji wyborczej wyższego stopnia.</w:t>
      </w:r>
    </w:p>
    <w:p w:rsidR="005279D0" w:rsidRPr="00307B92" w:rsidRDefault="005279D0"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2. O wniesieniu uwag, o których mowa w § 1 pkt 3, zamieszcza się w protokole adnotację.</w:t>
      </w:r>
    </w:p>
    <w:p w:rsidR="00811845" w:rsidRPr="00307B92" w:rsidRDefault="009A31ED" w:rsidP="003F68D1">
      <w:pPr>
        <w:pStyle w:val="ARTartustawynprozporzdzenia"/>
        <w:spacing w:before="0" w:line="240" w:lineRule="auto"/>
        <w:rPr>
          <w:sz w:val="26"/>
          <w:szCs w:val="26"/>
        </w:rPr>
      </w:pPr>
      <w:r w:rsidRPr="00307B92">
        <w:rPr>
          <w:b/>
          <w:sz w:val="26"/>
          <w:szCs w:val="26"/>
        </w:rPr>
        <w:t>Art. 103ba.</w:t>
      </w:r>
      <w:r w:rsidRPr="00307B92">
        <w:rPr>
          <w:sz w:val="26"/>
          <w:szCs w:val="26"/>
        </w:rPr>
        <w:t> § 1. Mężowi zaufania w związku z wykonywaniem zadań przysługuje zwolnienie od pracy na dzień głosowania oraz liczenia głosów, a także na dzień następujący po dniu, w którym zakończono liczenie głosów, z zachowaniem prawa do świadczeń z ubezpieczenia społecznego oraz uprawnień ze stosunku pracy.</w:t>
      </w:r>
    </w:p>
    <w:p w:rsidR="009A31ED" w:rsidRPr="00307B92" w:rsidRDefault="009A31ED" w:rsidP="003F68D1">
      <w:pPr>
        <w:pStyle w:val="ARTartustawynprozporzdzenia"/>
        <w:spacing w:before="0" w:line="240" w:lineRule="auto"/>
        <w:rPr>
          <w:sz w:val="26"/>
          <w:szCs w:val="26"/>
        </w:rPr>
      </w:pPr>
      <w:r w:rsidRPr="00307B92">
        <w:rPr>
          <w:sz w:val="26"/>
          <w:szCs w:val="26"/>
        </w:rPr>
        <w:t xml:space="preserve">§ 2. Mężowie zaufania w razie zamiaru skorzystania ze zwolnienia od pracy, o którym mowa w § 1, są obowiązani, </w:t>
      </w:r>
      <w:r w:rsidRPr="00307B92">
        <w:rPr>
          <w:spacing w:val="-2"/>
          <w:sz w:val="26"/>
          <w:szCs w:val="26"/>
        </w:rPr>
        <w:t>co najmniej na 3 dni przed przewidywanym terminem nieobecności w pracy, uprzedzić, w formie pisemnej, pracodawcę</w:t>
      </w:r>
      <w:r w:rsidRPr="00307B92">
        <w:rPr>
          <w:sz w:val="26"/>
          <w:szCs w:val="26"/>
        </w:rPr>
        <w:t xml:space="preserve"> o przyczynie i przewidywanym okresie nieobecności w pracy, a następnie, nie później niż następnego dnia po upływie okresu nieobecności w pracy, dostarczyć pracodawcy zaświadczenie usprawiedliwiające nieobecność w pracy wykonywaniem zadań męża zaufania.</w:t>
      </w:r>
    </w:p>
    <w:p w:rsidR="009A31ED" w:rsidRPr="00307B92" w:rsidRDefault="009A31ED" w:rsidP="003F68D1">
      <w:pPr>
        <w:pStyle w:val="ARTartustawynprozporzdzenia"/>
        <w:spacing w:before="0" w:line="240" w:lineRule="auto"/>
        <w:rPr>
          <w:sz w:val="26"/>
          <w:szCs w:val="26"/>
        </w:rPr>
      </w:pPr>
      <w:r w:rsidRPr="00307B92">
        <w:rPr>
          <w:sz w:val="26"/>
          <w:szCs w:val="26"/>
        </w:rPr>
        <w:t>§ 3. Zaświadczenie, o którym mowa w § 2, zawiera:</w:t>
      </w:r>
    </w:p>
    <w:p w:rsidR="009A31ED" w:rsidRPr="00307B92" w:rsidRDefault="009A31ED" w:rsidP="003F68D1">
      <w:pPr>
        <w:pStyle w:val="ZPKTzmpktartykuempunktem"/>
        <w:spacing w:line="240" w:lineRule="auto"/>
        <w:ind w:left="426" w:hanging="426"/>
        <w:rPr>
          <w:sz w:val="26"/>
          <w:szCs w:val="26"/>
        </w:rPr>
      </w:pPr>
      <w:r w:rsidRPr="00307B92">
        <w:rPr>
          <w:sz w:val="26"/>
          <w:szCs w:val="26"/>
        </w:rPr>
        <w:t>1)</w:t>
      </w:r>
      <w:r w:rsidRPr="00307B92">
        <w:rPr>
          <w:sz w:val="26"/>
          <w:szCs w:val="26"/>
        </w:rPr>
        <w:tab/>
        <w:t>imię i nazwisko męża zaufania;</w:t>
      </w:r>
    </w:p>
    <w:p w:rsidR="009A31ED" w:rsidRPr="00307B92" w:rsidRDefault="009A31ED" w:rsidP="003F68D1">
      <w:pPr>
        <w:pStyle w:val="ZPKTzmpktartykuempunktem"/>
        <w:spacing w:line="240" w:lineRule="auto"/>
        <w:ind w:left="426" w:hanging="426"/>
        <w:rPr>
          <w:sz w:val="26"/>
          <w:szCs w:val="26"/>
        </w:rPr>
      </w:pPr>
      <w:r w:rsidRPr="00307B92">
        <w:rPr>
          <w:sz w:val="26"/>
          <w:szCs w:val="26"/>
        </w:rPr>
        <w:t>2)</w:t>
      </w:r>
      <w:r w:rsidRPr="00307B92">
        <w:rPr>
          <w:sz w:val="26"/>
          <w:szCs w:val="26"/>
        </w:rPr>
        <w:tab/>
        <w:t>wskazanie podstawy prawnej zwolnienia od pracy;</w:t>
      </w:r>
    </w:p>
    <w:p w:rsidR="009A31ED" w:rsidRPr="00307B92" w:rsidRDefault="009A31ED" w:rsidP="003F68D1">
      <w:pPr>
        <w:pStyle w:val="ZPKTzmpktartykuempunktem"/>
        <w:spacing w:line="240" w:lineRule="auto"/>
        <w:ind w:left="426" w:hanging="426"/>
        <w:rPr>
          <w:sz w:val="26"/>
          <w:szCs w:val="26"/>
        </w:rPr>
      </w:pPr>
      <w:r w:rsidRPr="00307B92">
        <w:rPr>
          <w:sz w:val="26"/>
          <w:szCs w:val="26"/>
        </w:rPr>
        <w:t>3)</w:t>
      </w:r>
      <w:r w:rsidRPr="00307B92">
        <w:rPr>
          <w:sz w:val="26"/>
          <w:szCs w:val="26"/>
        </w:rPr>
        <w:tab/>
        <w:t>przyczynę i czas nieobecności w pracy.</w:t>
      </w:r>
    </w:p>
    <w:p w:rsidR="009A31ED" w:rsidRPr="00307B92" w:rsidRDefault="009A31ED" w:rsidP="003F68D1">
      <w:pPr>
        <w:pStyle w:val="ARTartustawynprozporzdzenia"/>
        <w:spacing w:before="0" w:line="240" w:lineRule="auto"/>
        <w:rPr>
          <w:sz w:val="26"/>
          <w:szCs w:val="26"/>
        </w:rPr>
      </w:pPr>
      <w:r w:rsidRPr="00307B92">
        <w:rPr>
          <w:sz w:val="26"/>
          <w:szCs w:val="26"/>
        </w:rPr>
        <w:t>§ 4. Zaświadczenie, o którym mowa w § 2, opatrzone pieczęcią komisji wyborczej podpisuje przewodniczący danej komisji.</w:t>
      </w:r>
    </w:p>
    <w:p w:rsidR="009A31ED" w:rsidRPr="00307B92" w:rsidRDefault="009A31ED" w:rsidP="003F68D1">
      <w:pPr>
        <w:pStyle w:val="ARTartustawynprozporzdzenia"/>
        <w:spacing w:before="0" w:line="240" w:lineRule="auto"/>
        <w:rPr>
          <w:sz w:val="26"/>
          <w:szCs w:val="26"/>
        </w:rPr>
      </w:pPr>
      <w:r w:rsidRPr="00307B92">
        <w:rPr>
          <w:sz w:val="26"/>
          <w:szCs w:val="26"/>
        </w:rPr>
        <w:t>§ 5. Zaświadczenie, o którym mowa w § 2, jest sporządzane w dwóch egzemplarzach, z których jeden otrzymuje mąż zaufania, a drugi stanowi dokument z wyborów w rozumieniu art. 8.</w:t>
      </w:r>
    </w:p>
    <w:p w:rsidR="009A31ED" w:rsidRPr="00307B92" w:rsidRDefault="009A31ED" w:rsidP="003F68D1">
      <w:pPr>
        <w:pStyle w:val="ARTartustawynprozporzdzenia"/>
        <w:spacing w:before="0" w:line="240" w:lineRule="auto"/>
        <w:rPr>
          <w:rFonts w:ascii="Times New Roman" w:hAnsi="Times New Roman" w:cs="Times New Roman"/>
          <w:sz w:val="26"/>
          <w:szCs w:val="26"/>
        </w:rPr>
      </w:pPr>
      <w:r w:rsidRPr="00307B92">
        <w:rPr>
          <w:spacing w:val="-2"/>
          <w:sz w:val="26"/>
          <w:szCs w:val="26"/>
        </w:rPr>
        <w:t>§ 6. Państwowa Komisja Wyborcza, w drodze uchwały, określi wzór zaświadczenia, o którym mowa w § 2, mając</w:t>
      </w:r>
      <w:r w:rsidRPr="00307B92">
        <w:rPr>
          <w:sz w:val="26"/>
          <w:szCs w:val="26"/>
        </w:rPr>
        <w:t xml:space="preserve"> na uwadze dane wymagane przez ustawę.</w:t>
      </w:r>
    </w:p>
    <w:p w:rsidR="005279D0" w:rsidRPr="00307B92" w:rsidRDefault="005279D0"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103c.</w:t>
      </w:r>
      <w:r w:rsidRPr="00307B92">
        <w:rPr>
          <w:rFonts w:ascii="Times New Roman" w:hAnsi="Times New Roman" w:cs="Times New Roman"/>
          <w:sz w:val="26"/>
          <w:szCs w:val="26"/>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rsidR="005279D0" w:rsidRPr="00307B92" w:rsidRDefault="009A31ED" w:rsidP="003F68D1">
      <w:pPr>
        <w:pStyle w:val="ARTartustawynprozporzdzenia"/>
        <w:spacing w:before="0" w:line="240" w:lineRule="auto"/>
        <w:rPr>
          <w:rFonts w:ascii="Times New Roman" w:hAnsi="Times New Roman" w:cs="Times New Roman"/>
          <w:sz w:val="26"/>
          <w:szCs w:val="26"/>
        </w:rPr>
      </w:pPr>
      <w:r w:rsidRPr="00307B92">
        <w:rPr>
          <w:sz w:val="26"/>
          <w:szCs w:val="26"/>
        </w:rPr>
        <w:t>§ 2. Do obserwatorów społecznych stosuje się odpowiednio przepisy kodeksu o mężach zaufania, z wyjątkiem art. 103aa, art. 103b § 1 pkt 3 i 4 oraz art. 103ba.</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12</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Kampania wyborcza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104.</w:t>
      </w:r>
      <w:r w:rsidRPr="00307B92">
        <w:rPr>
          <w:rFonts w:ascii="Times New Roman" w:hAnsi="Times New Roman" w:cs="Times New Roman"/>
          <w:sz w:val="26"/>
          <w:szCs w:val="26"/>
        </w:rPr>
        <w:t> Kampania wyborcza rozpoczyna się z dniem ogłoszenia aktu właściwego organu o zarządzeniu wyborów i ulega zakończeniu na 24 godziny przed dniem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105.</w:t>
      </w:r>
      <w:r w:rsidRPr="00307B92">
        <w:rPr>
          <w:rFonts w:ascii="Times New Roman" w:hAnsi="Times New Roman" w:cs="Times New Roman"/>
          <w:sz w:val="26"/>
          <w:szCs w:val="26"/>
        </w:rPr>
        <w:t xml:space="preserve"> </w:t>
      </w:r>
      <w:r w:rsidR="005279D0" w:rsidRPr="00307B92">
        <w:rPr>
          <w:rFonts w:ascii="Times New Roman" w:hAnsi="Times New Roman" w:cs="Times New Roman"/>
          <w:sz w:val="26"/>
          <w:szCs w:val="26"/>
        </w:rPr>
        <w:t>§ 1. Agitacją wyborczą jest publiczne nakłanianie lub zachęcanie do głosowania w określony sposób, w tym w szczególności do głosowania na kandydata określonego komitetu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Agitację wyborczą można prowadzić od dnia przyjęcia przez właściwy organ zawiadomienia o utworzeniu komitetu wyborczego na zasadach, w formach i w miejscach, określonych przepisami kodeksu.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106.</w:t>
      </w:r>
      <w:r w:rsidRPr="00307B92">
        <w:rPr>
          <w:rFonts w:ascii="Times New Roman" w:hAnsi="Times New Roman" w:cs="Times New Roman"/>
          <w:sz w:val="26"/>
          <w:szCs w:val="26"/>
        </w:rPr>
        <w:t xml:space="preserve"> </w:t>
      </w:r>
      <w:r w:rsidR="005279D0" w:rsidRPr="00307B92">
        <w:rPr>
          <w:rFonts w:ascii="Times New Roman" w:hAnsi="Times New Roman" w:cs="Times New Roman"/>
          <w:sz w:val="26"/>
          <w:szCs w:val="26"/>
        </w:rPr>
        <w:t>§ 1. Agitację wyborczą może prowadzić każdy komitet wyborczy i każdy wyborca, w tym zbierać podpisy popierające zgłoszenia kandydatów po uzyskaniu pisemnej zgody pełnomocnika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Podpisy, o których mowa w § 1, można zbierać w miejscu, czasie i w sposób wykluczający stosowanie jakichkolwiek nacisków zmierzających do ich wymuszenia.</w:t>
      </w:r>
    </w:p>
    <w:p w:rsidR="00032D98" w:rsidRPr="00307B92" w:rsidRDefault="00032D9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Zbieranie lub składanie podpisów w zamian za korzyść majątkową lub osobistą jest zabronione.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107.</w:t>
      </w:r>
      <w:r w:rsidRPr="00307B92">
        <w:rPr>
          <w:rFonts w:ascii="Times New Roman" w:hAnsi="Times New Roman" w:cs="Times New Roman"/>
          <w:sz w:val="26"/>
          <w:szCs w:val="26"/>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Agitacja wyborcza w lokalu wyborczym oraz na terenie budynku, w którym ten lokal się znajduje, jest zabroniona.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108.</w:t>
      </w:r>
      <w:r w:rsidRPr="00307B92">
        <w:rPr>
          <w:rFonts w:ascii="Times New Roman" w:hAnsi="Times New Roman" w:cs="Times New Roman"/>
          <w:sz w:val="26"/>
          <w:szCs w:val="26"/>
        </w:rPr>
        <w:t xml:space="preserve"> </w:t>
      </w:r>
      <w:r w:rsidR="005279D0" w:rsidRPr="00307B92">
        <w:rPr>
          <w:rFonts w:ascii="Times New Roman" w:hAnsi="Times New Roman" w:cs="Times New Roman"/>
          <w:sz w:val="26"/>
          <w:szCs w:val="26"/>
        </w:rPr>
        <w:t>§ 1. Zabrania się prowadzenia agitacji wyborczej:</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 terenie urzędów administracji rządowej i administracji samorządu terytorialnego oraz sądów;</w:t>
      </w:r>
    </w:p>
    <w:p w:rsidR="005279D0" w:rsidRPr="00307B92" w:rsidRDefault="005279D0"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na terenie zakładów pracy w sposób i formach zakłócających normalne funkcjonowanie;</w:t>
      </w:r>
    </w:p>
    <w:p w:rsidR="006520F0" w:rsidRPr="00307B92" w:rsidRDefault="005279D0" w:rsidP="003F68D1">
      <w:pPr>
        <w:pStyle w:val="PKTpunkt"/>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na terenie jednostek wojskowych i innych jednostek organizacyjnych podległych Ministrowi Obrony Narodowej oraz oddziałów obrony cywilnej, a także skoszarowanych jednostek podległych ministrowi właściwemu do spraw wewnętrznych.</w:t>
      </w:r>
    </w:p>
    <w:p w:rsidR="006520F0" w:rsidRPr="00307B92" w:rsidRDefault="005279D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Zabroniona jest agitacja wyborcza na terenie szkół wobec uczniów.</w:t>
      </w:r>
    </w:p>
    <w:p w:rsidR="006520F0" w:rsidRPr="00307B92" w:rsidRDefault="005279D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Za agitację wyborczą nie uznaje się prowadzonych przez szkołę zajęć z zakresu edukacji obywatelskiej polegającej na upowszechnianiu wśród uczniów wiedzy o prawach i obowiązkach obywateli, znaczeniu wyborów w funkcjonowaniu demokratycznego państwa prawnego oraz zasadach organizacji wyborów.</w:t>
      </w:r>
    </w:p>
    <w:p w:rsidR="006520F0" w:rsidRPr="00307B92" w:rsidRDefault="005279D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Na podmiotach wymienionych w § 1 i 3 spoczywa obowiązek właściwego oznaczenia terenu i znajdujących się na nim budynków.</w:t>
      </w:r>
    </w:p>
    <w:p w:rsidR="005279D0" w:rsidRPr="00307B92" w:rsidRDefault="005279D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108a.</w:t>
      </w:r>
      <w:r w:rsidRPr="00307B92">
        <w:rPr>
          <w:rFonts w:ascii="Times New Roman" w:hAnsi="Times New Roman" w:cs="Times New Roman"/>
          <w:sz w:val="26"/>
          <w:szCs w:val="26"/>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rsidR="005279D0" w:rsidRPr="00307B92" w:rsidRDefault="005279D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Zabrania się podawania lub dostarczania, w ramach prowadzonej agitacji wyborczej, napojów alkoholowych nieodpłatnie lub po cenach sprzedaży netto możliwych do uzyskania, nie wyższych od ceny nabycia lub kosztów wytworzenia.</w:t>
      </w:r>
    </w:p>
    <w:p w:rsidR="005279D0" w:rsidRPr="00307B92" w:rsidRDefault="005279D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Zabrania się w ramach prowadzonej agitacji wyborczej, nieodpłatnego rozdawania przedmiotów o wartości wyższej niż wartość przedmiotów zwyczajowo używanych w celach reklamowych lub promocyjnych.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109.</w:t>
      </w:r>
      <w:r w:rsidRPr="00307B92">
        <w:rPr>
          <w:rFonts w:ascii="Times New Roman" w:hAnsi="Times New Roman" w:cs="Times New Roman"/>
          <w:sz w:val="26"/>
          <w:szCs w:val="26"/>
        </w:rPr>
        <w:t xml:space="preserve"> § 1. Materiałem wyborczym jest każdy pochodzący od komitetu wyborczego upubliczniony i utrwalony przekaz informacji mający związek z zarządzonymi wyborami.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Materiały wyborcze powinny zawierać wyraźne oznaczenie komitetu wyborczego, od którego pochodzą.</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Materiały wyborcze podlegają ochronie prawnej.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110.</w:t>
      </w:r>
      <w:r w:rsidRPr="00307B92">
        <w:rPr>
          <w:rFonts w:ascii="Times New Roman" w:hAnsi="Times New Roman" w:cs="Times New Roman"/>
          <w:sz w:val="26"/>
          <w:szCs w:val="26"/>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Przy ustawianiu własnych urządzeń ogłoszeniowych w celu prowadzenia kampanii wyborczej należy stosować obowiązujące przepisy porządkowe. Przepis art. 109 stosuje się odpowiednio.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Plakaty i hasła wyborcze należy umieszczać w taki sposób, aby można je było usunąć bez powodowania szkód.</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(utracił moc)</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Policja lub straż gminna jest obowiązana usuwać na koszt komitetów wyborczych plakaty i hasła wyborcze, których sposób umieszczenia może zagrażać życiu lub zdrowiu ludzi albo bezpieczeństwu mienia bądź bezpieczeństwu w ruchu drogowym.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Plakaty i hasła wyborcze oraz urządzenia ogłoszeniowe ustawione w celu prowadzenia agitacji wyborczej pełnomocnicy wyborczy obowiązani są usunąć w terminie 30 dni po dniu wyborów.</w:t>
      </w:r>
    </w:p>
    <w:p w:rsidR="005279D0" w:rsidRPr="00307B92" w:rsidRDefault="005279D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organy władzy publicznej, a pozostawienie plakatów i haseł wyborczych oraz urządzeń ogłoszeniowych po upływie terminu, o którym mowa w § 6, nastąpi za zgodą właściciela.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Wójt postanawia o usunięciu plakatów i haseł wyborczych oraz urządzeń ogłoszeniowych nieusuniętych przez obowiązanych do tego pełnomocników wyborczych w terminie, o którym mowa w § 6. Koszty usunięcia ponoszą obowiązani.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111.</w:t>
      </w:r>
      <w:r w:rsidRPr="00307B92">
        <w:rPr>
          <w:rFonts w:ascii="Times New Roman" w:hAnsi="Times New Roman" w:cs="Times New Roman"/>
          <w:sz w:val="26"/>
          <w:szCs w:val="26"/>
        </w:rPr>
        <w:t xml:space="preserve"> § 1. Jeżeli rozpowszechniane, w tym również w prasie w rozumieniu ustawy z dnia 26 stycznia 1984 r. – Prawo prasowe (Dz. U. poz. 24, z późn. zm.), materiały wyborcze, w szczególności plakaty, ulotki i hasła, a także wypowiedzi lub inne formy prowadzonej agitacji wyborczej, zawierają informacje nieprawdziwe, kandydat lub pełnomocnik wyborczy zainteresowanego komitetu wyborczego ma prawo wnieść do sądu okręgowego wniosek o wydanie orzeczenia: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zakazu rozpowszechniania takich informacji;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przepadku materiałów wyborczych zawierających takie informacje;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nakazania sprostowania takich informacji;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nakazania publikacji odpowiedzi na stwierdzenia naruszające dobra osobiste;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nakazania przeproszenia osoby, której dobra osobiste zostały naruszone;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nakazania uczestnikowi postępowania wpłacenia kwoty do 100 000 złotych na rzecz organizacji pożytku publicznego.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Na postanowienie sądu okręgowego przysługuje w ciągu 24 godzin zażalenie do sądu apelacyjnego, który rozpoznaje je w ciągu 24 godzin. Od postanowienia sądu apelacyjnego nie przysługuje skarga kasacyjna i podlega ono natychmiastowemu wykonaniu.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4. Publikacja sprostowania, odpowiedzi lub przeprosin następuje najpóźniej w ciągu 48 godzin, na koszt zobowiązanego. W orzeczeniu sąd wskazuje prasę w rozumieniu ustawy </w:t>
      </w:r>
      <w:r w:rsidRPr="00307B92">
        <w:rPr>
          <w:rFonts w:ascii="Times New Roman" w:hAnsi="Times New Roman" w:cs="Times New Roman"/>
          <w:sz w:val="26"/>
          <w:szCs w:val="26"/>
        </w:rPr>
        <w:lastRenderedPageBreak/>
        <w:t>z dnia 26 stycznia 1984 r. – Prawo prasowe, w której nastąpić ma publikacja, oraz termin publikacji.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sprawach, o których mowa w § 1, 4 i 5, przepisu art. 104 nie stosuje się.</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112.</w:t>
      </w:r>
      <w:r w:rsidRPr="00307B92">
        <w:rPr>
          <w:rFonts w:ascii="Times New Roman" w:hAnsi="Times New Roman" w:cs="Times New Roman"/>
          <w:sz w:val="26"/>
          <w:szCs w:val="26"/>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113.</w:t>
      </w:r>
      <w:r w:rsidRPr="00307B92">
        <w:rPr>
          <w:rFonts w:ascii="Times New Roman" w:hAnsi="Times New Roman" w:cs="Times New Roman"/>
          <w:sz w:val="26"/>
          <w:szCs w:val="26"/>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114.</w:t>
      </w:r>
      <w:r w:rsidRPr="00307B92">
        <w:rPr>
          <w:rFonts w:ascii="Times New Roman" w:hAnsi="Times New Roman" w:cs="Times New Roman"/>
          <w:sz w:val="26"/>
          <w:szCs w:val="26"/>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115.</w:t>
      </w:r>
      <w:r w:rsidRPr="00307B92">
        <w:rPr>
          <w:rFonts w:ascii="Times New Roman" w:hAnsi="Times New Roman" w:cs="Times New Roman"/>
          <w:sz w:val="26"/>
          <w:szCs w:val="26"/>
        </w:rPr>
        <w:t xml:space="preserve"> § 1. Na 24 godziny przed dniem głosowania aż do zakończenia głosowania zabrania się podawania do publicznej wiadomości wyników przedwyborczych badań (sondaży) opinii publicznej dotyczących przewidywanych zachowań wyborczych i wyników wyborów oraz wyników sondaży wyborczych przeprowadzanych w dniu głosowania.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Przepis § 1 stosuje się na terytorium Rzeczypospolitej Polskiej.</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13</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Kampania wyborcza w programach nadawców radiowych i telewizyjnych</w:t>
      </w:r>
    </w:p>
    <w:p w:rsidR="00032D98"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116.</w:t>
      </w:r>
      <w:r w:rsidRPr="00307B92">
        <w:rPr>
          <w:rFonts w:ascii="Times New Roman" w:hAnsi="Times New Roman" w:cs="Times New Roman"/>
          <w:sz w:val="26"/>
          <w:szCs w:val="26"/>
        </w:rPr>
        <w:t xml:space="preserve"> </w:t>
      </w:r>
      <w:r w:rsidR="00032D98" w:rsidRPr="00307B92">
        <w:rPr>
          <w:rFonts w:ascii="Times New Roman" w:hAnsi="Times New Roman" w:cs="Times New Roman"/>
          <w:sz w:val="26"/>
          <w:szCs w:val="26"/>
        </w:rPr>
        <w:t>§ 1. Komitety wyborcze mają prawo prowadzenia agitacji wyborczej w programach publicznych i niepublicznych nadawców radiowych i telewizyjnych, w formie audycji wyborczych.</w:t>
      </w:r>
    </w:p>
    <w:p w:rsidR="00032D98" w:rsidRPr="00307B92" w:rsidRDefault="00032D9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wyborach ponownych oraz w wyborach uzupełniających agitację wyborczą, o której mowa w § 1, prowadzi się, jeżeli przeprowadza się głosowanie, a przepisy szczególne kodeksu tak stanowią.</w:t>
      </w:r>
    </w:p>
    <w:p w:rsidR="00957A4F" w:rsidRPr="00307B92" w:rsidRDefault="00957A4F"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116a.</w:t>
      </w:r>
      <w:r w:rsidRPr="00307B92">
        <w:rPr>
          <w:rFonts w:ascii="Times New Roman" w:hAnsi="Times New Roman" w:cs="Times New Roman"/>
          <w:sz w:val="26"/>
          <w:szCs w:val="26"/>
        </w:rPr>
        <w:t xml:space="preserve"> § 1. Audycją wyborczą jest część programu radiowego lub telewizyjnego, niepochodząca od nadawcy, stanowiąca odrębną całość ze względu na treść lub formę.</w:t>
      </w:r>
    </w:p>
    <w:p w:rsidR="00957A4F" w:rsidRPr="00307B92" w:rsidRDefault="00957A4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Audycje wyborcze jednego komitetu wyborczego nie mogą zawierać treści stanowiących agitację wyborczą na rzecz innego komitetu wyborczego lub jego kandydatów.</w:t>
      </w:r>
    </w:p>
    <w:p w:rsidR="00957A4F" w:rsidRPr="00307B92" w:rsidRDefault="00957A4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Przez pojęcie rozpowszechniania audycji wyborczych rozumie się zarówno rejestrację i emisję wystąpień przedstawicieli komitetów wyborczych bądź kandydatów, jak i rejestrację oraz emisję audycji wyborczych przygotowanych przez komitety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117.</w:t>
      </w:r>
      <w:r w:rsidRPr="00307B92">
        <w:rPr>
          <w:rFonts w:ascii="Times New Roman" w:hAnsi="Times New Roman" w:cs="Times New Roman"/>
          <w:sz w:val="26"/>
          <w:szCs w:val="26"/>
        </w:rPr>
        <w:t xml:space="preserve"> § 1. Komitetom wyborczym, których kandydaci zostali zarejestrowani przysługuje, w okresie od 15 dnia przed dniem wyborów do dnia zakończenia kampanii </w:t>
      </w:r>
      <w:r w:rsidRPr="00307B92">
        <w:rPr>
          <w:rFonts w:ascii="Times New Roman" w:hAnsi="Times New Roman" w:cs="Times New Roman"/>
          <w:sz w:val="26"/>
          <w:szCs w:val="26"/>
        </w:rPr>
        <w:lastRenderedPageBreak/>
        <w:t>wyborczej, prawo do rozpowszechniania nieodpłatnie audycji wyborczych, w programach publicznych nadawców radiowych i telewizyjnych na koszt tych nadawców.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957A4F"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Style w:val="IGindeksgrny"/>
          <w:rFonts w:ascii="Times New Roman" w:hAnsi="Times New Roman" w:cs="Times New Roman"/>
          <w:sz w:val="26"/>
          <w:szCs w:val="26"/>
        </w:rPr>
      </w:pPr>
      <w:r w:rsidRPr="00307B92">
        <w:rPr>
          <w:rFonts w:ascii="Times New Roman" w:hAnsi="Times New Roman" w:cs="Times New Roman"/>
          <w:sz w:val="26"/>
          <w:szCs w:val="26"/>
        </w:rPr>
        <w:t>§ 3. </w:t>
      </w:r>
      <w:r w:rsidR="00957A4F"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Czas antenowy przysługujący jednemu komitetowi wyborczemu nie może być odstępowany innemu komitetowi wyborczemu.</w:t>
      </w:r>
    </w:p>
    <w:p w:rsidR="006520F0" w:rsidRPr="00307B92" w:rsidRDefault="006520F0" w:rsidP="003F68D1">
      <w:pPr>
        <w:pStyle w:val="USTustnpkodeksu"/>
        <w:spacing w:line="240" w:lineRule="auto"/>
        <w:rPr>
          <w:rStyle w:val="IGindeksgrny"/>
          <w:rFonts w:ascii="Times New Roman" w:hAnsi="Times New Roman" w:cs="Times New Roman"/>
          <w:sz w:val="26"/>
          <w:szCs w:val="26"/>
        </w:rPr>
      </w:pPr>
      <w:r w:rsidRPr="00307B92">
        <w:rPr>
          <w:rFonts w:ascii="Times New Roman" w:hAnsi="Times New Roman" w:cs="Times New Roman"/>
          <w:sz w:val="26"/>
          <w:szCs w:val="26"/>
        </w:rPr>
        <w:t>§ 5. </w:t>
      </w:r>
      <w:r w:rsidR="00957A4F"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Krajowa Rada Radiofonii i Telewizji po zasięgnięciu opinii Państwowej Komisji Wyborczej oraz właściwych zarządów publicznych nadawców radiowych i telewizyjnych oraz właściwych rad programowych, określi, w drodze rozporządzenia: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czas przeznaczony na rozpowszechnianie nieodpłatnie audycji wyborczych w każdym z programów ogólnokrajowych i programów regionalnych,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ramowy podział czasu rozpowszechniania nieodpłatnie audycji wyborczych w okresie od 15 dnia przed dniem głosowania do dnia zakończenia kampanii wyborczej,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tryb postępowania w sprawach podziału czasu rozpowszechniania nieodpłatnie audycji wyborczych,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zakres rejestracji oraz sposób przygotowania i emisji audycji wyborczych, uwzględniając typ i rodzaj nośnika zapisu audycji wyborczej,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sposób rozpowszechniania informacji o terminach emisji audycji wyborczych</w:t>
      </w:r>
    </w:p>
    <w:p w:rsidR="006520F0" w:rsidRPr="00307B92" w:rsidRDefault="006520F0"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mając na względzie rodzaj przeprowadzanych wyborów oraz konieczność zapewnienia najwyższego standardu technicznego emitowanych audycji wyborczych, a także powszechnej dostępności audycji wyborczych i informacji o terminach ich emisji.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118.</w:t>
      </w:r>
      <w:r w:rsidRPr="00307B92">
        <w:rPr>
          <w:rFonts w:ascii="Times New Roman" w:hAnsi="Times New Roman" w:cs="Times New Roman"/>
          <w:sz w:val="26"/>
          <w:szCs w:val="26"/>
        </w:rPr>
        <w:t xml:space="preserve"> § 1. Audycje wyborcze komitetu wyborczego dostarczane są do publicznych nadawców radiowych i telewizyjnych nie później niż na 24 godziny przed dniem ich rozpowszechnienia.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Czas audycji wyborczych dostarczonych przez komitety wyborcze nie może przekraczać czasu ustalonego dla nich na podstawie przepisów wydanych na podstawie art. 117 § 6.</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rsidR="00957A4F" w:rsidRPr="00307B92" w:rsidRDefault="00957A4F"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119.</w:t>
      </w:r>
      <w:r w:rsidRPr="00307B92">
        <w:rPr>
          <w:rFonts w:ascii="Times New Roman" w:hAnsi="Times New Roman" w:cs="Times New Roman"/>
          <w:sz w:val="26"/>
          <w:szCs w:val="26"/>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rsidR="00957A4F" w:rsidRPr="00307B92" w:rsidRDefault="00957A4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Publiczni nadawcy rozpowszechniają odpłatnie audycje wyborcze na jednakowych warunkach dla wszystkich komitetów wyborczych.</w:t>
      </w:r>
    </w:p>
    <w:p w:rsidR="00957A4F" w:rsidRPr="00307B92" w:rsidRDefault="00957A4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Niepubliczni nadawcy rozpowszechniający odpłatnie audycje wyborcze rozpowszechniają je na jednakowych warunkach dla wszystkich komitetów wyborczych.</w:t>
      </w:r>
    </w:p>
    <w:p w:rsidR="00957A4F" w:rsidRPr="00307B92" w:rsidRDefault="00957A4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Wysokość opłat pobieranych za rozpowszechnianie odpłatnie audycji wyborczych nie może przekraczać stawek pobieranych za reklamy i musi być ustalana według cennika obowiązującego w dniu ogłoszenia aktu o zarządzeniu wyborów.</w:t>
      </w:r>
    </w:p>
    <w:p w:rsidR="00957A4F" w:rsidRPr="00307B92" w:rsidRDefault="00957A4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5. Do audycji wyborczych rozpowszechnianych odpłatnie stosuje się przepisy ustawy z dnia 29 grudnia 1992 r. o radiofonii i telewizji dotyczące działalności reklamowej w programach telewizyjnych i radiowych, z tym że czas przeznaczony na rozpowszechnianie </w:t>
      </w:r>
      <w:r w:rsidRPr="00307B92">
        <w:rPr>
          <w:rFonts w:ascii="Times New Roman" w:hAnsi="Times New Roman" w:cs="Times New Roman"/>
          <w:sz w:val="26"/>
          <w:szCs w:val="26"/>
        </w:rPr>
        <w:lastRenderedPageBreak/>
        <w:t>tych audycji nie jest wliczany do dopuszczalnego wymiaru czasu emisji reklam określonego w art. 16 tej ustawy.</w:t>
      </w:r>
    </w:p>
    <w:p w:rsidR="00957A4F" w:rsidRPr="00307B92" w:rsidRDefault="00957A4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Do audycji wyborczych rozpowszechnianych odpłatnie przepisów art. 118 nie stosuje się.</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120.</w:t>
      </w:r>
      <w:r w:rsidRPr="00307B92">
        <w:rPr>
          <w:rFonts w:ascii="Times New Roman" w:hAnsi="Times New Roman" w:cs="Times New Roman"/>
          <w:sz w:val="26"/>
          <w:szCs w:val="26"/>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wyborów Prezydenta Rzeczypospolitej – pomiędzy kandydatami. Czas debat nie jest wliczany do czasu antenowego, o którym mowa w art. 117 i art. 119.</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rsidR="00747007" w:rsidRPr="00307B92" w:rsidRDefault="00747007"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121.</w:t>
      </w:r>
      <w:r w:rsidRPr="00307B92">
        <w:rPr>
          <w:rFonts w:ascii="Times New Roman" w:hAnsi="Times New Roman" w:cs="Times New Roman"/>
          <w:sz w:val="26"/>
          <w:szCs w:val="26"/>
        </w:rPr>
        <w:t xml:space="preserve"> Szczegółowe zasady i tryb prowadzenia agitacji wyborczej w programach publicznych nadawców radiowych i telewizyjnych określają przepisy szczególne kodeksu.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122.</w:t>
      </w:r>
      <w:r w:rsidRPr="00307B92">
        <w:rPr>
          <w:rFonts w:ascii="Times New Roman" w:hAnsi="Times New Roman" w:cs="Times New Roman"/>
          <w:sz w:val="26"/>
          <w:szCs w:val="26"/>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14</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Finansowanie wyborów z budżetu państwa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123.</w:t>
      </w:r>
      <w:r w:rsidRPr="00307B92">
        <w:rPr>
          <w:rFonts w:ascii="Times New Roman" w:hAnsi="Times New Roman" w:cs="Times New Roman"/>
          <w:sz w:val="26"/>
          <w:szCs w:val="26"/>
        </w:rPr>
        <w:t> Wydatki związane z organizacją i przeprowadzeniem wyborów pokrywane są z budżetu państwa w części Rezerwy celowe zgodnie z zasadami określonymi w niniejszym rozdziale.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124.</w:t>
      </w:r>
      <w:r w:rsidRPr="00307B92">
        <w:rPr>
          <w:rFonts w:ascii="Times New Roman" w:hAnsi="Times New Roman" w:cs="Times New Roman"/>
          <w:sz w:val="26"/>
          <w:szCs w:val="26"/>
        </w:rPr>
        <w:t xml:space="preserve"> § 1. Z budżetu państwa pokrywane są wydatki związane z:</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zadaniami Państwowej Komisji Wyborczej oraz Krajowego Biura Wyborczego przewidzianymi w kodeksie;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zadaniami komisarzy wyborczych i komisji wyborczych niższego stopnia oraz zapewnieniem ich obsługi przez wyznaczone do tych celów organy i jednostki organizacyjne;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zadaniami organów administracji rządowej oraz podległych im urzędów centralnych i jednostek organizacyjnych, a także innych organów państwowych;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zadaniami zleconymi jednostkom samorządu terytorialnego;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refundacją wydatków</w:t>
      </w:r>
      <w:r w:rsidR="004232D5" w:rsidRPr="00307B92">
        <w:rPr>
          <w:rFonts w:ascii="Times New Roman" w:hAnsi="Times New Roman" w:cs="Times New Roman"/>
          <w:sz w:val="26"/>
          <w:szCs w:val="26"/>
        </w:rPr>
        <w:t>, o których mowa w art. 154 § 6;</w:t>
      </w:r>
    </w:p>
    <w:p w:rsidR="004232D5" w:rsidRPr="00307B92" w:rsidRDefault="004232D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zadaniami zleconymi archiwom państwowym;</w:t>
      </w:r>
    </w:p>
    <w:p w:rsidR="004232D5" w:rsidRPr="00307B92" w:rsidRDefault="004232D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sz w:val="26"/>
          <w:szCs w:val="26"/>
        </w:rPr>
        <w:tab/>
        <w:t>zadaniami urzędników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Środki finansowe na zadania zlecone wykonywane przez jednostki samorządu terytorialnego są przekazywane w terminach umożliwiających ich wykonywanie.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3. Informację o wydatkach, o których mowa w § 1 pkt 1–4, Szef Krajowego Biura Wyborczego podaje do publicznej wiadomości w terminie 5 miesięcy od dnia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Zasady planowania finansowego oraz realizacji wydatków, o których mowa w § 1 i 2, a także sprawozdawczości finansowej określają przepisy ustawy z dnia 27 sierpnia 2009 r. o finansach publicznych (Dz. U. z 201</w:t>
      </w:r>
      <w:r w:rsidR="00286B10" w:rsidRPr="00307B92">
        <w:rPr>
          <w:rFonts w:ascii="Times New Roman" w:hAnsi="Times New Roman" w:cs="Times New Roman"/>
          <w:sz w:val="26"/>
          <w:szCs w:val="26"/>
        </w:rPr>
        <w:t>6</w:t>
      </w:r>
      <w:r w:rsidRPr="00307B92">
        <w:rPr>
          <w:rFonts w:ascii="Times New Roman" w:hAnsi="Times New Roman" w:cs="Times New Roman"/>
          <w:sz w:val="26"/>
          <w:szCs w:val="26"/>
        </w:rPr>
        <w:t> r. poz. </w:t>
      </w:r>
      <w:r w:rsidR="00286B10" w:rsidRPr="00307B92">
        <w:rPr>
          <w:rFonts w:ascii="Times New Roman" w:hAnsi="Times New Roman" w:cs="Times New Roman"/>
          <w:sz w:val="26"/>
          <w:szCs w:val="26"/>
        </w:rPr>
        <w:t>1870</w:t>
      </w:r>
      <w:r w:rsidRPr="00307B92">
        <w:rPr>
          <w:rFonts w:ascii="Times New Roman" w:hAnsi="Times New Roman" w:cs="Times New Roman"/>
          <w:sz w:val="26"/>
          <w:szCs w:val="26"/>
        </w:rPr>
        <w: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 budżecie państwa zapewnia się ponadto corocznie w części Rezerwy celowe środki na przeprowadzenie wyborów przedterminowych i uzupełniających.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Dysponentem środków finansowych, o których mowa w § 1, jest Szef Krajowego Biura Wyborczego.</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15</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Finansowanie kampanii wyborczej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125.</w:t>
      </w:r>
      <w:r w:rsidRPr="00307B92">
        <w:rPr>
          <w:rFonts w:ascii="Times New Roman" w:hAnsi="Times New Roman" w:cs="Times New Roman"/>
          <w:sz w:val="26"/>
          <w:szCs w:val="26"/>
        </w:rPr>
        <w:t> Finansowanie kampanii wyborczej jest jawne.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126.</w:t>
      </w:r>
      <w:r w:rsidRPr="00307B92">
        <w:rPr>
          <w:rFonts w:ascii="Times New Roman" w:hAnsi="Times New Roman" w:cs="Times New Roman"/>
          <w:sz w:val="26"/>
          <w:szCs w:val="26"/>
        </w:rPr>
        <w:t> Wydatki ponoszone przez komitety wyborcze w związku z zarządzonymi wyborami są pokrywane z ich źródeł własnych.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127.</w:t>
      </w:r>
      <w:r w:rsidRPr="00307B92">
        <w:rPr>
          <w:rFonts w:ascii="Times New Roman" w:hAnsi="Times New Roman" w:cs="Times New Roman"/>
          <w:sz w:val="26"/>
          <w:szCs w:val="26"/>
        </w:rPr>
        <w:t xml:space="preserve"> § 1. Za gospodarkę finansową komitetu wyborczego odpowiedzialny jest i prowadzi ją jego pełnomocnik finansowy.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Pełnomocnikiem finansowym nie może być:</w:t>
      </w:r>
    </w:p>
    <w:p w:rsidR="006520F0" w:rsidRPr="00307B92" w:rsidRDefault="00215190" w:rsidP="003F68D1">
      <w:pPr>
        <w:pStyle w:val="PKTpunkt"/>
        <w:spacing w:line="240" w:lineRule="auto"/>
        <w:rPr>
          <w:rFonts w:ascii="Times New Roman" w:hAnsi="Times New Roman" w:cs="Times New Roman"/>
          <w:sz w:val="26"/>
          <w:szCs w:val="26"/>
        </w:rPr>
      </w:pPr>
      <w:r w:rsidRPr="00307B92">
        <w:rPr>
          <w:sz w:val="26"/>
          <w:szCs w:val="26"/>
        </w:rPr>
        <w:t>1)</w:t>
      </w:r>
      <w:r w:rsidRPr="00307B92">
        <w:rPr>
          <w:sz w:val="26"/>
          <w:szCs w:val="26"/>
        </w:rPr>
        <w:tab/>
        <w:t>kandydat w wyborach;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pełnomocnik wyborczy, z zastrzeżeniem art. 403 § 5 pkt 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funkcjonariusz publiczny w rozumieniu art. 115 § 13 Kodeksu karnego.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Można być pełnomocnikiem finansowym tylko jednego komitetu wyborczego.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128.</w:t>
      </w:r>
      <w:r w:rsidRPr="00307B92">
        <w:rPr>
          <w:rFonts w:ascii="Times New Roman" w:hAnsi="Times New Roman" w:cs="Times New Roman"/>
          <w:sz w:val="26"/>
          <w:szCs w:val="26"/>
        </w:rPr>
        <w:t> Komitety wyborcze prowadzą rachunkowość na zasadach określonych w ustawie z dnia 29 września 1994 r. o rachunkowości (Dz. U. z 201</w:t>
      </w:r>
      <w:r w:rsidR="00747007" w:rsidRPr="00307B92">
        <w:rPr>
          <w:rFonts w:ascii="Times New Roman" w:hAnsi="Times New Roman" w:cs="Times New Roman"/>
          <w:sz w:val="26"/>
          <w:szCs w:val="26"/>
        </w:rPr>
        <w:t>6</w:t>
      </w:r>
      <w:r w:rsidRPr="00307B92">
        <w:rPr>
          <w:rFonts w:ascii="Times New Roman" w:hAnsi="Times New Roman" w:cs="Times New Roman"/>
          <w:sz w:val="26"/>
          <w:szCs w:val="26"/>
        </w:rPr>
        <w:t> r. poz. </w:t>
      </w:r>
      <w:r w:rsidR="001C2D03" w:rsidRPr="00307B92">
        <w:rPr>
          <w:rFonts w:ascii="Times New Roman" w:hAnsi="Times New Roman" w:cs="Times New Roman"/>
          <w:sz w:val="26"/>
          <w:szCs w:val="26"/>
        </w:rPr>
        <w:t>1047</w:t>
      </w:r>
      <w:r w:rsidRPr="00307B92">
        <w:rPr>
          <w:rFonts w:ascii="Times New Roman" w:hAnsi="Times New Roman" w:cs="Times New Roman"/>
          <w:sz w:val="26"/>
          <w:szCs w:val="26"/>
        </w:rPr>
        <w:t>) dla jednostek nieprowadzących działalności gospodarczej.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129.</w:t>
      </w:r>
      <w:r w:rsidRPr="00307B92">
        <w:rPr>
          <w:rFonts w:ascii="Times New Roman" w:hAnsi="Times New Roman" w:cs="Times New Roman"/>
          <w:sz w:val="26"/>
          <w:szCs w:val="26"/>
        </w:rPr>
        <w:t xml:space="preserve"> § 1. Komitet wyborczy może pozyskiwać i wydatkować środki jedynie na cele związane z wyborami.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Zabrania się pozyskiwania środków przez komitet wyborczy: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przed dniem przyjęcia przez właściwy organ wyborczy zawiadomienia o utworzeniu komitetu;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po dniu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Zabrania się wydatkowania środków przez komitet wyborczy: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przed dniem przyjęcia przez właściwy organ wyborczy zawiadomienia o utworzeniu komitetu;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po dniu złożenia sprawozdania finansowego, o którym mowa w art. 142 § 1.</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130.</w:t>
      </w:r>
      <w:r w:rsidRPr="00307B92">
        <w:rPr>
          <w:rFonts w:ascii="Times New Roman" w:hAnsi="Times New Roman" w:cs="Times New Roman"/>
          <w:sz w:val="26"/>
          <w:szCs w:val="26"/>
        </w:rPr>
        <w:t xml:space="preserve"> § 1. Odpowiedzialność za zobowiązania majątkowe komitetu wyborczego ponosi pełnomocnik finansowy.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Bez pisemnej zgody pełnomocnika finansowego nie można zaciągać żadnych zobowiązań finansowych w imieniu i na rzecz komitetu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przypadku gdy z majątku pełnomocnika finansowego nie można pokryć roszczeń wobec komitetu wyborczego, odpowiedzialność za zobowiązania majątkowe:</w:t>
      </w:r>
    </w:p>
    <w:p w:rsidR="00747007" w:rsidRPr="00307B92" w:rsidRDefault="00747007"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komitetu wyborczego partii politycznej albo organizacji ponosi partia polityczna albo organizacja, która utworzyła komitet wyborczy;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koalicyjnego komitetu wyborczego ponoszą solidarnie partie polityczne wchodzące w skład koalicji wyborczej;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komitetu wyborczego wyborców ponoszą solidarnie osoby wchodzące w skład komitetu.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4. Odpowiedzialność za zobowiązania majątkowe, o której mowa w § 1–3, obejmuje także zobowiązania związane z rozliczeniem korzyści majątkowych przyjętych przez komitet </w:t>
      </w:r>
      <w:r w:rsidRPr="00307B92">
        <w:rPr>
          <w:rFonts w:ascii="Times New Roman" w:hAnsi="Times New Roman" w:cs="Times New Roman"/>
          <w:sz w:val="26"/>
          <w:szCs w:val="26"/>
        </w:rPr>
        <w:lastRenderedPageBreak/>
        <w:t>wyborczy z naruszeniem przepisów kodeksu, z wyłączeniem korzyści, o których mowa w art. 149 § 4.</w:t>
      </w:r>
    </w:p>
    <w:p w:rsidR="00747007"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131.</w:t>
      </w:r>
      <w:r w:rsidRPr="00307B92">
        <w:rPr>
          <w:rFonts w:ascii="Times New Roman" w:hAnsi="Times New Roman" w:cs="Times New Roman"/>
          <w:sz w:val="26"/>
          <w:szCs w:val="26"/>
        </w:rPr>
        <w:t xml:space="preserve"> § 1. </w:t>
      </w:r>
      <w:r w:rsidR="00747007" w:rsidRPr="00307B92">
        <w:rPr>
          <w:rFonts w:ascii="Times New Roman" w:hAnsi="Times New Roman" w:cs="Times New Roman"/>
          <w:sz w:val="26"/>
          <w:szCs w:val="26"/>
        </w:rPr>
        <w:t>Zabronione jest udzielanie korzyści majątkowych przez jeden komitet wyborczy innemu komitetowi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Zabronione jest przeprowadzanie przez komitet wyborczy zbiórek publicznych.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132.</w:t>
      </w:r>
      <w:r w:rsidRPr="00307B92">
        <w:rPr>
          <w:rFonts w:ascii="Times New Roman" w:hAnsi="Times New Roman" w:cs="Times New Roman"/>
          <w:sz w:val="26"/>
          <w:szCs w:val="26"/>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307B92">
        <w:rPr>
          <w:rFonts w:ascii="Times New Roman" w:hAnsi="Times New Roman" w:cs="Times New Roman"/>
          <w:sz w:val="26"/>
          <w:szCs w:val="26"/>
        </w:rPr>
        <w:t>,</w:t>
      </w:r>
      <w:r w:rsidR="004D08A0" w:rsidRPr="00307B92">
        <w:rPr>
          <w:rFonts w:ascii="Times New Roman" w:hAnsi="Times New Roman" w:cs="Times New Roman"/>
          <w:sz w:val="26"/>
          <w:szCs w:val="26"/>
        </w:rPr>
        <w:t xml:space="preserve"> z 2015 r. poz. 1064 i 1485</w:t>
      </w:r>
      <w:r w:rsidR="001C2D03" w:rsidRPr="00307B92">
        <w:rPr>
          <w:rFonts w:ascii="Times New Roman" w:hAnsi="Times New Roman" w:cs="Times New Roman"/>
          <w:sz w:val="26"/>
          <w:szCs w:val="26"/>
        </w:rPr>
        <w:t xml:space="preserve"> oraz z 2016 r. poz. 1157</w:t>
      </w:r>
      <w:r w:rsidRPr="00307B92">
        <w:rPr>
          <w:rFonts w:ascii="Times New Roman" w:hAnsi="Times New Roman" w:cs="Times New Roman"/>
          <w:sz w:val="26"/>
          <w:szCs w:val="26"/>
        </w:rPr>
        <w: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Środki finansowe koalicyjnego komitetu wyborczego mogą pochodzić wyłącznie z funduszy wyborczych partii politycznych wchodzących w skład koalicji wyborczej.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Środki finansowe: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komitetu wyborczego organizacji,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komitetu wyborczego wyborców</w:t>
      </w:r>
    </w:p>
    <w:p w:rsidR="006520F0" w:rsidRPr="00307B92" w:rsidRDefault="006520F0"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mogą pochodzić wyłącznie z wpłat obywateli polskich mających miejsce stałego zamieszkania na terenie Rzeczypospolitej Polskiej oraz kredytów bankowych zaciąganych wyłącznie na cele związane z wyborami.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rsidR="00BF6BD5" w:rsidRPr="00307B92" w:rsidRDefault="004232D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Komitetom wyborczym nie wolno przyjmować korzyści majątkowych o charakterze niepieniężnym, z wyjątkiem:</w:t>
      </w:r>
    </w:p>
    <w:p w:rsidR="004232D5" w:rsidRPr="00307B92" w:rsidRDefault="004232D5" w:rsidP="003F68D1">
      <w:pPr>
        <w:pStyle w:val="ZPKTzmpktartykuempunktem"/>
        <w:spacing w:line="240" w:lineRule="auto"/>
        <w:ind w:left="567" w:hanging="567"/>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nieodpłatnego rozpowszechniania plakatów i ulotek wyborczych przez osoby fizyczne;</w:t>
      </w:r>
    </w:p>
    <w:p w:rsidR="004232D5" w:rsidRPr="00307B92" w:rsidRDefault="004232D5" w:rsidP="003F68D1">
      <w:pPr>
        <w:pStyle w:val="ZPKTzmpktartykuempunktem"/>
        <w:spacing w:line="240" w:lineRule="auto"/>
        <w:ind w:left="567" w:hanging="567"/>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pomocy w pracach biurowych udzielanej przez osoby fizyczne;</w:t>
      </w:r>
    </w:p>
    <w:p w:rsidR="004232D5" w:rsidRPr="00307B92" w:rsidRDefault="004232D5" w:rsidP="003F68D1">
      <w:pPr>
        <w:pStyle w:val="ZPKTzmpktartykuempunktem"/>
        <w:spacing w:line="240" w:lineRule="auto"/>
        <w:ind w:left="567" w:hanging="567"/>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wykorzystania przedmiotów i urządzeń, w tym pojazdów mechanicznych, udostępnianych nieodpłatnie przez osoby fizyczne;</w:t>
      </w:r>
    </w:p>
    <w:p w:rsidR="004232D5" w:rsidRPr="00307B92" w:rsidRDefault="004232D5" w:rsidP="003F68D1">
      <w:pPr>
        <w:pStyle w:val="USTustnpkodeksu"/>
        <w:spacing w:line="240" w:lineRule="auto"/>
        <w:ind w:left="567" w:hanging="567"/>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nieodpłatnego udostępniania miejsc do ekspozycji materiałów wyborczych przez osoby fizyczne nieprowadzące działalności gospodarczej w zakresie reklamy.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133.</w:t>
      </w:r>
      <w:r w:rsidRPr="00307B92">
        <w:rPr>
          <w:rFonts w:ascii="Times New Roman" w:hAnsi="Times New Roman" w:cs="Times New Roman"/>
          <w:sz w:val="26"/>
          <w:szCs w:val="26"/>
        </w:rPr>
        <w:t xml:space="preserve"> § 1. Komitet wyborczy partii politycznej oraz koalicyjny komitet wyborczy, mogą nieodpłatnie korzystać w czasie kampanii wyborczej z lokali partii politycznej, jak również z jej sprzętu biurowego.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Komitet wyborczy wyborców może nieodpłatnie korzystać w czasie kampanii wyborczej z lokalu osoby wchodzącej w skład komitetu wyborczego, jak również z jej sprzętu biurowego.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Komitet wyborczy organizacji może nieodpłatnie korzystać w czasie kampanii wyborczej z lokalu tej organizacji, jak również z jej sprzętu biurowego.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134.</w:t>
      </w:r>
      <w:r w:rsidRPr="00307B92">
        <w:rPr>
          <w:rFonts w:ascii="Times New Roman" w:hAnsi="Times New Roman" w:cs="Times New Roman"/>
          <w:sz w:val="26"/>
          <w:szCs w:val="26"/>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rsidR="006520F0" w:rsidRPr="00307B92" w:rsidRDefault="00215190" w:rsidP="003F68D1">
      <w:pPr>
        <w:pStyle w:val="USTustnpkodeksu"/>
        <w:spacing w:line="240" w:lineRule="auto"/>
        <w:rPr>
          <w:rFonts w:ascii="Times New Roman" w:hAnsi="Times New Roman" w:cs="Times New Roman"/>
          <w:sz w:val="26"/>
          <w:szCs w:val="26"/>
        </w:rPr>
      </w:pPr>
      <w:r w:rsidRPr="00307B92">
        <w:rPr>
          <w:sz w:val="26"/>
          <w:szCs w:val="26"/>
        </w:rPr>
        <w:t>§ 2. Suma wpłat od obywatela polskiego na rzecz danego komitetu wyborczego nie może przekraczać 15</w:t>
      </w:r>
      <w:r w:rsidRPr="00307B92">
        <w:rPr>
          <w:sz w:val="26"/>
          <w:szCs w:val="26"/>
        </w:rPr>
        <w:noBreakHyphen/>
        <w:t xml:space="preserve">krotności minimalnego wynagrodzenia za pracę, ustalanego na </w:t>
      </w:r>
      <w:r w:rsidRPr="00307B92">
        <w:rPr>
          <w:sz w:val="26"/>
          <w:szCs w:val="26"/>
        </w:rPr>
        <w:lastRenderedPageBreak/>
        <w:t>podstawie odrębnych przepisów, obowiązującego w dniu poprzedzającym dzień ogłoszenia aktu o zarządzeniu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Kandydat na posła, kandydat na senatora, kandydat na Prezydenta Rzeczypospolitej oraz kandydat na posła do Parlamentu Europejskiego będący obywatelem polskim może wpłacić na rzecz komitetu wyborczego sumę nieprzekraczającą 45</w:t>
      </w:r>
      <w:r w:rsidRPr="00307B92">
        <w:rPr>
          <w:rFonts w:ascii="Times New Roman" w:hAnsi="Times New Roman" w:cs="Times New Roman"/>
          <w:sz w:val="26"/>
          <w:szCs w:val="26"/>
        </w:rPr>
        <w:noBreakHyphen/>
        <w:t>krotności minimalnego wynagrodzenia za pracę, ustalanego na podstawie odrębnych przepisów, obowiązującego w dniu poprzedzającym dzień ogłoszenia aktu o zarządzeniu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przypadku gdy suma wpłat od obywatela polskiego na rzecz danego komitetu wyborczego przekroczy kwoty określone odpowiednio w § 2 albo 3, wówczas nadwyżka sumy ponad dopuszczalny limit podlega przepadkowi na rzecz Skarbu Państwa na zasadach określonych w art. 149.</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Środki finansowe mogą być wpłacane na rzecz komitetu wyborczego jedynie czekiem rozrachunkowym, przelewem lub kartą płatniczą.</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135.</w:t>
      </w:r>
      <w:r w:rsidRPr="00307B92">
        <w:rPr>
          <w:rFonts w:ascii="Times New Roman" w:hAnsi="Times New Roman" w:cs="Times New Roman"/>
          <w:sz w:val="26"/>
          <w:szCs w:val="26"/>
        </w:rPr>
        <w:t xml:space="preserve"> § 1. Komitety wyborcze mogą wydatkować na agitację wyborczą wyłącznie kwoty ograniczone limitami ustalonymi w przepisach szczególnych kodeksu.</w:t>
      </w:r>
    </w:p>
    <w:p w:rsidR="00215190" w:rsidRPr="00307B92" w:rsidRDefault="00215190" w:rsidP="003F68D1">
      <w:pPr>
        <w:pStyle w:val="ARTartustawynprozporzdzenia"/>
        <w:spacing w:before="0" w:line="240" w:lineRule="auto"/>
        <w:rPr>
          <w:rFonts w:ascii="Times New Roman" w:hAnsi="Times New Roman" w:cs="Times New Roman"/>
          <w:sz w:val="26"/>
          <w:szCs w:val="26"/>
        </w:rPr>
      </w:pPr>
      <w:r w:rsidRPr="00307B92">
        <w:rPr>
          <w:sz w:val="26"/>
          <w:szCs w:val="26"/>
        </w:rPr>
        <w:t>§ 1a. W wyborach Prezydenta Rzeczypospolitej oraz w wyborach wójta ograniczenie, o którym mowa w § 1, obejmuje łącznie wydatki poniesione przed pierwszym głosowaniem i przed ponownym głosowaniem.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136.</w:t>
      </w:r>
      <w:r w:rsidRPr="00307B92">
        <w:rPr>
          <w:rFonts w:ascii="Times New Roman" w:hAnsi="Times New Roman" w:cs="Times New Roman"/>
          <w:sz w:val="26"/>
          <w:szCs w:val="26"/>
        </w:rPr>
        <w:t> Wydatki komitetu wyborczego na agitację wyborczą prowadzoną w formach i na zasadach właściwych dla reklamy, w tym w prasie w rozumieniu ustawy z dnia 26 stycznia 1984 r. – Prawo prasowe, nie mogą przekraczać 80% limitu, o którym mowa w art. 135.</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137.</w:t>
      </w:r>
      <w:r w:rsidRPr="00307B92">
        <w:rPr>
          <w:rFonts w:ascii="Times New Roman" w:hAnsi="Times New Roman" w:cs="Times New Roman"/>
          <w:sz w:val="26"/>
          <w:szCs w:val="26"/>
        </w:rPr>
        <w:t> (uchylony)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138.</w:t>
      </w:r>
      <w:r w:rsidRPr="00307B92">
        <w:rPr>
          <w:rFonts w:ascii="Times New Roman" w:hAnsi="Times New Roman" w:cs="Times New Roman"/>
          <w:sz w:val="26"/>
          <w:szCs w:val="26"/>
        </w:rPr>
        <w:t xml:space="preserve"> § 1. W przypadku uzyskania nadwyżki pozyskanych środków na cele kampanii wyborczej nad poniesionymi wydatkami komitet wyborczy partii politycznej przekazuje ją na fundusz wyborczy tej partii.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215190" w:rsidRPr="00307B92">
        <w:rPr>
          <w:sz w:val="26"/>
          <w:szCs w:val="26"/>
        </w:rPr>
        <w:t>W przypadku uzyskania nadwyżki pozyskanych środków na cele kampanii wyborczej nad poniesionymi wydatkami koalicyjny komitet wyborczy przekazuje ją na fundusze wyborcze partii wchodzących w skład koalicji wyborczej w proporcji odpowiadającej proporcji wpłat środków finansowych dokonanych przez poszczególne partie, które zawiązały koalicję wyborczą, na rzecz komitetu wyborczego tworzonego przez tę koalicję.</w:t>
      </w:r>
      <w:r w:rsidRPr="00307B92">
        <w:rPr>
          <w:rFonts w:ascii="Times New Roman" w:hAnsi="Times New Roman" w:cs="Times New Roman"/>
          <w:sz w:val="26"/>
          <w:szCs w:val="26"/>
        </w:rPr>
        <w:t xml:space="preserve"> O przekazaniu nadwyżki pełnomocnik finansowy informuje właściwy organ wyborczy w terminie 7 dni od dnia jej przekazania.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przypadku uzyskania nadwyżki pozyskanych środków na cele kampanii wyborczej nad poniesionymi wydatkami przez komitety wyborcze, o których mowa w art. 88–90, komitety te przekazują ją na rzecz organizacji pożytku publicznego. O przekazaniu nadwyżki pełnomocnik finansowy informuje właściwy organ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Wysokość nadwyżki ustala się po wydaniu przez właściwy organ wyborczy ostatecznego postanowienia o przyjęciu bądź odrzuceniu sprawozdania finansowego, z uwzględnieniem zobowiązań majątkowych, o których mowa w art. 130 §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5. Przekazanie nadwyżki następuje w terminie 14 dni od dnia: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doręczenia postanowienia o przyjęciu sprawozdania finansowego albo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bezskutecznego upływu terminu do wniesienia skargi lub odwołania, o których mowa w art. 145, albo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uprawomocnienia się orzeczenia wydanego przez sąd – w przypadku złożenia skargi lub odwołania, o których mowa w art. 145, albo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uprawomocnienia się wydanego przez sąd orzeczenia w sprawie przepadku na rzecz Skarbu Państwa korzyści majątkowych przyjętych przez komitet wyborczy z naruszeniem przepisów kodeksu – w przypadku, o którym mowa w art. 149 § 5.</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139.</w:t>
      </w:r>
      <w:r w:rsidRPr="00307B92">
        <w:rPr>
          <w:rFonts w:ascii="Times New Roman" w:hAnsi="Times New Roman" w:cs="Times New Roman"/>
          <w:sz w:val="26"/>
          <w:szCs w:val="26"/>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140.</w:t>
      </w:r>
      <w:r w:rsidRPr="00307B92">
        <w:rPr>
          <w:rFonts w:ascii="Times New Roman" w:hAnsi="Times New Roman" w:cs="Times New Roman"/>
          <w:sz w:val="26"/>
          <w:szCs w:val="26"/>
        </w:rPr>
        <w:t xml:space="preserve"> § 1. Komitet jest obowiązany prowadzić rejestry: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rsidR="006520F0" w:rsidRPr="00307B92" w:rsidRDefault="00215190" w:rsidP="003F68D1">
      <w:pPr>
        <w:pStyle w:val="PKTpunkt"/>
        <w:spacing w:line="240" w:lineRule="auto"/>
        <w:rPr>
          <w:rFonts w:ascii="Times New Roman" w:hAnsi="Times New Roman" w:cs="Times New Roman"/>
          <w:sz w:val="26"/>
          <w:szCs w:val="26"/>
        </w:rPr>
      </w:pPr>
      <w:r w:rsidRPr="00307B92">
        <w:rPr>
          <w:sz w:val="26"/>
          <w:szCs w:val="26"/>
        </w:rPr>
        <w:t>2)</w:t>
      </w:r>
      <w:r w:rsidRPr="00307B92">
        <w:rPr>
          <w:sz w:val="26"/>
          <w:szCs w:val="26"/>
        </w:rPr>
        <w:tab/>
        <w:t>wpłat o wartości przekraczającej łącznie od jednej osoby fizycznej kwotę minimalnego wynagrodzenia za pracę, ustalanego na podstawie odrębnych przepisów, obowiązującego w dniu poprzedzającym dzień ogłoszenia postanowienia o zarządzeniu wyborów, ze wskazaniem imienia, nazwiska oraz miejscowości zamieszkania takiej osoby.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Rejestry, o których mowa w § 1, komitet jest obowiązany umieszczać na swojej stronie internetowej i uaktualniać w taki sposób, aby informacje o kredytach i wpłatach ujawniane były w terminie 7 dni od dnia udzielenia kredytu lub dokonania wpłaty.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Rejestry, o których mowa w § 1, powinny być umieszczone na stronie internetowej komitetu co najmniej do dnia: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podania sprawozdania finansowego przez Państwową Komisję Wyborczą do publicznej wiadomości albo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przedłożenia sprawozdania finansowego komisarzowi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zakres danych zawartych w rejestrach,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metody aktualizacji rejestrów,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sposób prezentacji informacji zawartych w rejestrach na stronie internetowej komitetu</w:t>
      </w:r>
    </w:p>
    <w:p w:rsidR="006520F0" w:rsidRPr="00307B92" w:rsidRDefault="006520F0"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mając na względzie przejrzystość i czytelność danych zawartych w rejestrach.</w:t>
      </w:r>
    </w:p>
    <w:p w:rsidR="006520F0" w:rsidRPr="00307B92" w:rsidRDefault="00215190" w:rsidP="003F68D1">
      <w:pPr>
        <w:pStyle w:val="USTustnpkodeksu"/>
        <w:spacing w:line="240" w:lineRule="auto"/>
        <w:rPr>
          <w:rFonts w:ascii="Times New Roman" w:hAnsi="Times New Roman" w:cs="Times New Roman"/>
          <w:sz w:val="26"/>
          <w:szCs w:val="26"/>
        </w:rPr>
      </w:pPr>
      <w:r w:rsidRPr="00307B92">
        <w:rPr>
          <w:sz w:val="26"/>
          <w:szCs w:val="26"/>
        </w:rPr>
        <w:t>§ 5.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141.</w:t>
      </w:r>
      <w:r w:rsidRPr="00307B92">
        <w:rPr>
          <w:rFonts w:ascii="Times New Roman" w:hAnsi="Times New Roman" w:cs="Times New Roman"/>
          <w:sz w:val="26"/>
          <w:szCs w:val="26"/>
        </w:rPr>
        <w:t xml:space="preserve"> § 1. Do finansowania komitetów wyborczych partii politycznych w sprawach nieuregulowanych w kodeksie stosuje się przepisy ustawy z dnia 27 czerwca 1997 r. o partiach politycznych.</w:t>
      </w:r>
    </w:p>
    <w:p w:rsidR="006520F0" w:rsidRPr="00307B92" w:rsidRDefault="00215190" w:rsidP="003F68D1">
      <w:pPr>
        <w:pStyle w:val="USTustnpkodeksu"/>
        <w:spacing w:line="240" w:lineRule="auto"/>
        <w:rPr>
          <w:rFonts w:ascii="Times New Roman" w:hAnsi="Times New Roman" w:cs="Times New Roman"/>
          <w:sz w:val="26"/>
          <w:szCs w:val="26"/>
        </w:rPr>
      </w:pPr>
      <w:r w:rsidRPr="00307B92">
        <w:rPr>
          <w:sz w:val="26"/>
          <w:szCs w:val="26"/>
        </w:rPr>
        <w:t xml:space="preserve">§ 2. Od dnia przyjęcia przez właściwy organ wyborczy zawiadomienia, o którym mowa odpowiednio w art. 86 § 2 albo art. 87 § 5, do dnia wyborów partia polityczna, </w:t>
      </w:r>
      <w:r w:rsidRPr="00307B92">
        <w:rPr>
          <w:sz w:val="26"/>
          <w:szCs w:val="26"/>
        </w:rPr>
        <w:lastRenderedPageBreak/>
        <w:t>która samodzielnie utworzyła komitet wyborczy lub wchodzi w skład koalicji wyborczej, nie może prowadzić i finansować działalności na rzecz upowszechniania celów programowych partii politycznej.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142.</w:t>
      </w:r>
      <w:r w:rsidRPr="00307B92">
        <w:rPr>
          <w:rFonts w:ascii="Times New Roman" w:hAnsi="Times New Roman" w:cs="Times New Roman"/>
          <w:sz w:val="26"/>
          <w:szCs w:val="26"/>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rsidR="006520F0" w:rsidRPr="00307B92" w:rsidRDefault="00215190" w:rsidP="003F68D1">
      <w:pPr>
        <w:pStyle w:val="USTustnpkodeksu"/>
        <w:spacing w:line="240" w:lineRule="auto"/>
        <w:rPr>
          <w:rFonts w:ascii="Times New Roman" w:hAnsi="Times New Roman" w:cs="Times New Roman"/>
          <w:sz w:val="26"/>
          <w:szCs w:val="26"/>
        </w:rPr>
      </w:pPr>
      <w:r w:rsidRPr="00307B92">
        <w:rPr>
          <w:sz w:val="26"/>
          <w:szCs w:val="26"/>
        </w:rPr>
        <w:t>§ 2. Jeżeli sprawozdanie finansowe przedkładane jest Państwowej Komisji Wyborczej, do sprawozdania dołącza się sprawozdanie biegłego rewidenta.</w:t>
      </w:r>
    </w:p>
    <w:p w:rsidR="006520F0" w:rsidRPr="00307B92" w:rsidRDefault="00215190" w:rsidP="003F68D1">
      <w:pPr>
        <w:pStyle w:val="USTustnpkodeksu"/>
        <w:spacing w:line="240" w:lineRule="auto"/>
        <w:rPr>
          <w:rFonts w:ascii="Times New Roman" w:hAnsi="Times New Roman" w:cs="Times New Roman"/>
          <w:sz w:val="26"/>
          <w:szCs w:val="26"/>
        </w:rPr>
      </w:pPr>
      <w:r w:rsidRPr="00307B92">
        <w:rPr>
          <w:sz w:val="26"/>
          <w:szCs w:val="26"/>
        </w:rPr>
        <w:t>§ 3. Sprawozdania biegłego rewidenta nie sporządza się, jeżeli pełnomocnik finansowy, w terminie 30 dni od dnia wyborów, zawiadomi właściwy organ wyborczy, że komitet wyborczy nie miał przychodów, nie poniósł wydatków ani nie ma zobowiązań finansowych.</w:t>
      </w:r>
    </w:p>
    <w:p w:rsidR="0021519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Biegłego rewidenta, o którym mowa w § 2, wybiera Państwowa Komisja Wyborcza spośród kandydatów zgłoszonych przez Krajową Radę Biegłych Rewidentów w liczbie uzgodnionej z Państwową Komisją Wyborczą.</w:t>
      </w:r>
    </w:p>
    <w:p w:rsidR="00215190" w:rsidRPr="00307B92" w:rsidRDefault="00215190" w:rsidP="003F68D1">
      <w:pPr>
        <w:pStyle w:val="USTustnpkodeksu"/>
        <w:spacing w:line="240" w:lineRule="auto"/>
        <w:rPr>
          <w:sz w:val="26"/>
          <w:szCs w:val="26"/>
        </w:rPr>
      </w:pPr>
      <w:r w:rsidRPr="00307B92">
        <w:rPr>
          <w:sz w:val="26"/>
          <w:szCs w:val="26"/>
        </w:rPr>
        <w:t>§ 5. Komisarz wyborczy, badając sprawozdanie finansowe, może zlecać sporządzenie przez biegłego rewidenta ekspertyz lub sprawozdania biegłego rewidenta.</w:t>
      </w:r>
    </w:p>
    <w:p w:rsidR="00215190" w:rsidRPr="00307B92" w:rsidRDefault="00215190" w:rsidP="003F68D1">
      <w:pPr>
        <w:pStyle w:val="USTustnpkodeksu"/>
        <w:spacing w:line="240" w:lineRule="auto"/>
        <w:rPr>
          <w:sz w:val="26"/>
          <w:szCs w:val="26"/>
        </w:rPr>
      </w:pPr>
      <w:r w:rsidRPr="00307B92">
        <w:rPr>
          <w:spacing w:val="-2"/>
          <w:sz w:val="26"/>
          <w:szCs w:val="26"/>
        </w:rPr>
        <w:t>§ 6. Koszty sporządzenia sprawozdania biegłego rewidenta, o którym mowa w § 2 i 5, pokrywane są z budżetu</w:t>
      </w:r>
      <w:r w:rsidRPr="00307B92">
        <w:rPr>
          <w:sz w:val="26"/>
          <w:szCs w:val="26"/>
        </w:rPr>
        <w:t xml:space="preserve"> państwa w części Budżet, finanse publiczne i instytucje finansowe.</w:t>
      </w:r>
    </w:p>
    <w:p w:rsidR="00215190" w:rsidRPr="00307B92" w:rsidRDefault="00215190" w:rsidP="003F68D1">
      <w:pPr>
        <w:pStyle w:val="USTustnpkodeksu"/>
        <w:spacing w:line="240" w:lineRule="auto"/>
        <w:rPr>
          <w:sz w:val="26"/>
          <w:szCs w:val="26"/>
        </w:rPr>
      </w:pPr>
      <w:r w:rsidRPr="00307B92">
        <w:rPr>
          <w:spacing w:val="-4"/>
          <w:sz w:val="26"/>
          <w:szCs w:val="26"/>
        </w:rPr>
        <w:t>§ 7. Minister właściwy do spraw finansów publicznych, po zasięgnięciu opinii Państwowej Komisji Wyborczej,</w:t>
      </w:r>
      <w:r w:rsidRPr="00307B92">
        <w:rPr>
          <w:sz w:val="26"/>
          <w:szCs w:val="26"/>
        </w:rPr>
        <w:t xml:space="preserve"> określi, w drodze rozporządzenia, wzór sprawozdania finansowego, wykaz rodzajów dokumentów, jakie należy załączyć do sprawozdania finansowego, sposób przekazania, w tym również w formie elektronicznej, organom wyborczym tego sprawozdania oraz dokumentów do niego załączonych, w szczególności:</w:t>
      </w:r>
    </w:p>
    <w:p w:rsidR="00215190" w:rsidRPr="00307B92" w:rsidRDefault="00215190" w:rsidP="003F68D1">
      <w:pPr>
        <w:pStyle w:val="ZLITPKTzmpktliter"/>
        <w:spacing w:line="240" w:lineRule="auto"/>
        <w:ind w:left="426" w:hanging="426"/>
        <w:rPr>
          <w:sz w:val="26"/>
          <w:szCs w:val="26"/>
        </w:rPr>
      </w:pPr>
      <w:r w:rsidRPr="00307B92">
        <w:rPr>
          <w:sz w:val="26"/>
          <w:szCs w:val="26"/>
        </w:rPr>
        <w:t>1)</w:t>
      </w:r>
      <w:r w:rsidRPr="00307B92">
        <w:rPr>
          <w:sz w:val="26"/>
          <w:szCs w:val="26"/>
        </w:rPr>
        <w:tab/>
        <w:t>zakres danych zawartych w sprawozdaniu,</w:t>
      </w:r>
    </w:p>
    <w:p w:rsidR="00215190" w:rsidRPr="00307B92" w:rsidRDefault="00215190" w:rsidP="003F68D1">
      <w:pPr>
        <w:pStyle w:val="ZLITPKTzmpktliter"/>
        <w:spacing w:line="240" w:lineRule="auto"/>
        <w:ind w:left="426" w:hanging="426"/>
        <w:rPr>
          <w:sz w:val="26"/>
          <w:szCs w:val="26"/>
        </w:rPr>
      </w:pPr>
      <w:r w:rsidRPr="00307B92">
        <w:rPr>
          <w:sz w:val="26"/>
          <w:szCs w:val="26"/>
        </w:rPr>
        <w:t>2)</w:t>
      </w:r>
      <w:r w:rsidRPr="00307B92">
        <w:rPr>
          <w:sz w:val="26"/>
          <w:szCs w:val="26"/>
        </w:rPr>
        <w:tab/>
        <w:t>sposób prezentacji danych zawartych w sprawozdaniu,</w:t>
      </w:r>
    </w:p>
    <w:p w:rsidR="00215190" w:rsidRPr="00307B92" w:rsidRDefault="00215190" w:rsidP="003F68D1">
      <w:pPr>
        <w:pStyle w:val="ZLITPKTzmpktliter"/>
        <w:keepNext/>
        <w:spacing w:line="240" w:lineRule="auto"/>
        <w:ind w:left="426" w:hanging="426"/>
        <w:rPr>
          <w:sz w:val="26"/>
          <w:szCs w:val="26"/>
        </w:rPr>
      </w:pPr>
      <w:r w:rsidRPr="00307B92">
        <w:rPr>
          <w:sz w:val="26"/>
          <w:szCs w:val="26"/>
        </w:rPr>
        <w:t>3)</w:t>
      </w:r>
      <w:r w:rsidRPr="00307B92">
        <w:rPr>
          <w:sz w:val="26"/>
          <w:szCs w:val="26"/>
        </w:rPr>
        <w:tab/>
        <w:t>sposób sporządzania sprawozdania, w tym wykazów, o których mowa w tym sprawozdaniu</w:t>
      </w:r>
    </w:p>
    <w:p w:rsidR="006520F0" w:rsidRPr="00307B92" w:rsidRDefault="00215190" w:rsidP="003F68D1">
      <w:pPr>
        <w:pStyle w:val="USTustnpkodeksu"/>
        <w:spacing w:line="240" w:lineRule="auto"/>
        <w:ind w:firstLine="0"/>
        <w:rPr>
          <w:rFonts w:ascii="Times New Roman" w:hAnsi="Times New Roman" w:cs="Times New Roman"/>
          <w:sz w:val="26"/>
          <w:szCs w:val="26"/>
        </w:rPr>
      </w:pPr>
      <w:r w:rsidRPr="00307B92">
        <w:rPr>
          <w:sz w:val="26"/>
          <w:szCs w:val="26"/>
        </w:rPr>
        <w:t>– mając na względzie ich przejrzystość i czytelność.</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143.</w:t>
      </w:r>
      <w:r w:rsidRPr="00307B92">
        <w:rPr>
          <w:rFonts w:ascii="Times New Roman" w:hAnsi="Times New Roman" w:cs="Times New Roman"/>
          <w:sz w:val="26"/>
          <w:szCs w:val="26"/>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Sprawozdania finansowe, o których mowa w § 1, Państwowa Komisja Wyborcza ogłasza w Dzienniku Urzędowym Rzeczypospolitej Polskiej „Monitor Polski” po upływie terminu, o którym mowa w §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 Sprawozdania finansowe przedkładane komisarzowi wyborczemu są udostępniane przez niego na wniosek zainteresowanych podmiotów. </w:t>
      </w:r>
      <w:r w:rsidR="00397F26" w:rsidRPr="00307B92">
        <w:rPr>
          <w:sz w:val="26"/>
          <w:szCs w:val="26"/>
        </w:rPr>
        <w:t>Komisarz wyborczy podaje do publicznej wiadomości, w Biuletynie Informacji Publicznej, informację o miejscu, czasie i sposobie ich udostępniania do wglądu.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t>
      </w:r>
      <w:r w:rsidR="00B32FC1" w:rsidRPr="00307B92">
        <w:rPr>
          <w:rFonts w:ascii="Open Sans" w:hAnsi="Open Sans"/>
          <w:color w:val="333333"/>
          <w:sz w:val="26"/>
          <w:szCs w:val="26"/>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5. Pozostałe rodzaje dokumentów załączone do sprawozdań finansowych udostępniane są do wglądu podmiotom wymienionym w art. 144 § 7 w okresie </w:t>
      </w:r>
      <w:r w:rsidRPr="00307B92">
        <w:rPr>
          <w:rFonts w:ascii="Times New Roman" w:hAnsi="Times New Roman" w:cs="Times New Roman"/>
          <w:sz w:val="26"/>
          <w:szCs w:val="26"/>
        </w:rPr>
        <w:lastRenderedPageBreak/>
        <w:t>przewidzianym na złożenie zastrzeżeń do sprawozdań finansowych, a pozostałym podmiotom udostępniane są po tym okresie na podstawie ustawy z dnia 6 września 2001 r. o dostępie do informacji publicznej.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144.</w:t>
      </w:r>
      <w:r w:rsidRPr="00307B92">
        <w:rPr>
          <w:rFonts w:ascii="Times New Roman" w:hAnsi="Times New Roman" w:cs="Times New Roman"/>
          <w:sz w:val="26"/>
          <w:szCs w:val="26"/>
        </w:rPr>
        <w:t xml:space="preserve"> § 1. Organ wyborczy, któremu złożono sprawozdanie finansowe, w terminie 6 miesięcy od dnia złożenia sprawozdania finansowego: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przyjmuje sprawozdanie bez zastrzeżeń;</w:t>
      </w:r>
    </w:p>
    <w:p w:rsidR="00BF6BD5" w:rsidRPr="00307B92" w:rsidRDefault="00BF6BD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odrzuca sprawozdanie w przypadku stwierdzenia:</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a)</w:t>
      </w:r>
      <w:r w:rsidRPr="00307B92">
        <w:rPr>
          <w:rFonts w:ascii="Times New Roman" w:hAnsi="Times New Roman" w:cs="Times New Roman"/>
          <w:sz w:val="26"/>
          <w:szCs w:val="26"/>
        </w:rPr>
        <w:tab/>
        <w:t>pozyskania lub wydatkowania środków komitetu wyborczego z naruszeniem przepisów art. 129 albo limitu, o którym mowa w art. 135,</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b)</w:t>
      </w:r>
      <w:r w:rsidRPr="00307B92">
        <w:rPr>
          <w:rFonts w:ascii="Times New Roman" w:hAnsi="Times New Roman" w:cs="Times New Roman"/>
          <w:sz w:val="26"/>
          <w:szCs w:val="26"/>
        </w:rPr>
        <w:tab/>
        <w:t>przeprowadzania zbiórek publicznych wbrew zakazowi, o którym mowa w art. 131 § 2,</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c)</w:t>
      </w:r>
      <w:r w:rsidRPr="00307B92">
        <w:rPr>
          <w:rFonts w:ascii="Times New Roman" w:hAnsi="Times New Roman" w:cs="Times New Roman"/>
          <w:sz w:val="26"/>
          <w:szCs w:val="26"/>
        </w:rPr>
        <w:tab/>
        <w:t>przyjęcia przez komitet wyborczy partii politycznej albo koalicyjny komitet wyborczy środków finansowych pochodzących z innego źródła niż Fundusz Wyborczy,</w:t>
      </w:r>
    </w:p>
    <w:p w:rsidR="00BF6BD5" w:rsidRPr="00307B92" w:rsidRDefault="00BF6BD5"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d)</w:t>
      </w:r>
      <w:r w:rsidRPr="00307B92">
        <w:rPr>
          <w:rFonts w:ascii="Times New Roman" w:hAnsi="Times New Roman" w:cs="Times New Roman"/>
          <w:sz w:val="26"/>
          <w:szCs w:val="26"/>
        </w:rPr>
        <w:tab/>
        <w:t>przyjęcia przez komitet wyborczy wyborców albo komitet wyborczy organizacji korzyści majątkowych z naruszeniem przepisów art. 132 § 3–6,</w:t>
      </w:r>
    </w:p>
    <w:p w:rsidR="00BF6BD5" w:rsidRPr="00307B92" w:rsidRDefault="00BF6BD5"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e)</w:t>
      </w:r>
      <w:r w:rsidRPr="00307B92">
        <w:rPr>
          <w:rFonts w:ascii="Times New Roman" w:hAnsi="Times New Roman" w:cs="Times New Roman"/>
          <w:sz w:val="26"/>
          <w:szCs w:val="26"/>
        </w:rPr>
        <w:tab/>
        <w:t>przyjęcia przez komitet wyborczy partii politycznej albo koalicyjny komitet wyborczy korzyści majątkowych o charakterze niepieniężnym z naruszeniem przepisu art. 132 § 5.</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razie zaistnienia wątpliwości co do prawidłowości sprawozdania finansowego właściwy organ wyborczy wzywa komitet wyborczy do usunięcia wad sprawozdania lub udzielenia wyjaśnień w określonym terminie.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Organ wyborczy, badając sprawozdanie finansowe, może zlecać sporządzenie ekspertyz lub opinii.</w:t>
      </w:r>
    </w:p>
    <w:p w:rsidR="00BF6BD5" w:rsidRPr="00307B92" w:rsidRDefault="00BF6BD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Organy administracji publicznej udzielają Państwowej Komisji Wyborczej lub komisarzom wyborczym, na ich żądanie, pomocy niezbędnej w badaniu sprawozdania finansowego.</w:t>
      </w:r>
    </w:p>
    <w:p w:rsidR="00BF6BD5" w:rsidRPr="00307B92" w:rsidRDefault="00BF6BD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rsidR="00BF6BD5"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w:t>
      </w:r>
      <w:r w:rsidR="00BF6BD5" w:rsidRPr="00307B92">
        <w:rPr>
          <w:rFonts w:ascii="Times New Roman" w:hAnsi="Times New Roman" w:cs="Times New Roman"/>
          <w:sz w:val="26"/>
          <w:szCs w:val="26"/>
        </w:rPr>
        <w:t>W terminie 30 dni, odpowiednio, od dnia ogłoszenia sprawozdania finansowego albo od dnia ogłoszenia komunikatu, o którym mowa w art. 143 § 3 zdanie drugie: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partie polityczne,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komitety wyborcze, które brały udział w danych wyborach,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stowarzyszenia i fundacje, które w swoich statutach przewidują działania związane z analizą finansowania kampanii wyborczych</w:t>
      </w:r>
    </w:p>
    <w:p w:rsidR="00696A55" w:rsidRPr="00307B92" w:rsidRDefault="006520F0"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w:t>
      </w:r>
      <w:r w:rsidR="00696A55" w:rsidRPr="00307B92">
        <w:rPr>
          <w:rFonts w:ascii="Times New Roman" w:hAnsi="Times New Roman" w:cs="Times New Roman"/>
          <w:sz w:val="26"/>
          <w:szCs w:val="26"/>
        </w:rPr>
        <w:t>mogą zgłaszać Państwowej Komisji Wyborczej lub komisarzom wyborczym umotywowane pisemne zastrzeżenia do sprawozdań finansowych komitetów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8. Organ wyborczy, w terminie 60 dni od dnia zgłoszenia zastrzeżenia, o którym mowa w § 7, udziela pisemnej odpowiedzi na zastrzeżenie.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145.</w:t>
      </w:r>
      <w:r w:rsidRPr="00307B92">
        <w:rPr>
          <w:rFonts w:ascii="Times New Roman" w:hAnsi="Times New Roman" w:cs="Times New Roman"/>
          <w:sz w:val="26"/>
          <w:szCs w:val="26"/>
        </w:rPr>
        <w:t xml:space="preserve"> § 1. W przypadku odrzucenia sprawozdania finansowego komitetu wyborczego przez Państwową Komisję Wyborczą pełnomocnik finansowy ma prawo, w terminie 14 dni od dnia doręczenia postanowienia o odrzuceniu sprawozdania, wnieść do Sądu Najwyższego skargę na postanowienie Państwowej Komisji Wyborczej w przedmiocie odrzucenia sprawozdania.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Sąd Najwyższy rozpatruje skargę i wydaje w tej sprawie orzeczenie w terminie 60 dni od dnia doręczenia skargi. Orzeczenie doręcza się pełnomocnikowi finansowemu i Państwowej Komisji Wyborczej.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Rozpatrzenie skargi przez Sąd Najwyższy następuje w składzie 7 sędziów, w postępowaniu nieprocesowym.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Od orzeczenia Sądu Najwyższego nie przysługuje środek prawny.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146.</w:t>
      </w:r>
      <w:r w:rsidRPr="00307B92">
        <w:rPr>
          <w:rFonts w:ascii="Times New Roman" w:hAnsi="Times New Roman" w:cs="Times New Roman"/>
          <w:sz w:val="26"/>
          <w:szCs w:val="26"/>
        </w:rPr>
        <w:t> Organ wyborczy, któremu złożono sprawozdanie finansowe, podaje do publicznej wiadomości w Biuletynie Informacji Publicznej, w formie komunikatu, informację o przyjętych i odrzuconych sprawozdaniach finansowych komitetów wyborczych.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147.</w:t>
      </w:r>
      <w:r w:rsidRPr="00307B92">
        <w:rPr>
          <w:rFonts w:ascii="Times New Roman" w:hAnsi="Times New Roman" w:cs="Times New Roman"/>
          <w:sz w:val="26"/>
          <w:szCs w:val="26"/>
        </w:rPr>
        <w:t xml:space="preserve"> § 1. W razie niezłożenia w terminie sprawozdania finansowego przez:</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komitet wyborczy partii politycznej – partii politycznej nie przysługuje prawo do dotacji, o której mowa w art. 150 lub art. 151, oraz prawo do subwencji, o której mowa w art. 28 ustawy z dnia 27 czerwca 1997 r. o partiach politycznych;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komitet wyborczy wyborców – nie przysługuje mu prawo do dotacji, o której mowa w art. 150 lub art. 151.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Do sprawozdania finansowego złożonego po terminie stosuje się odpowiednio przepisy art. 142–145.</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148.</w:t>
      </w:r>
      <w:r w:rsidRPr="00307B92">
        <w:rPr>
          <w:rFonts w:ascii="Times New Roman" w:hAnsi="Times New Roman" w:cs="Times New Roman"/>
          <w:sz w:val="26"/>
          <w:szCs w:val="26"/>
        </w:rPr>
        <w:t xml:space="preserve"> § 1. W razie odrzucenia przez Państwową Komisję Wyborczą sprawozdania finansowego lub odrzucenia skargi, o której mowa w art. 145 § 1, przysługująca partii politycznej lub komitetowi wyborczemu wyborców dotacja, o której mowa w art. 150 lub </w:t>
      </w:r>
      <w:r w:rsidRPr="00307B92">
        <w:rPr>
          <w:rFonts w:ascii="Times New Roman" w:hAnsi="Times New Roman" w:cs="Times New Roman"/>
          <w:sz w:val="26"/>
          <w:szCs w:val="26"/>
        </w:rPr>
        <w:lastRenderedPageBreak/>
        <w:t>art. 151, pomniejszona zostaje o kwotę stanowiącą równowartość trzykrotności wysokości środków pozyskanych lub wydatkowanych z naruszeniem przepisów, o których mowa w art. 144 § 1 pkt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149.</w:t>
      </w:r>
      <w:r w:rsidRPr="00307B92">
        <w:rPr>
          <w:rFonts w:ascii="Times New Roman" w:hAnsi="Times New Roman" w:cs="Times New Roman"/>
          <w:sz w:val="26"/>
          <w:szCs w:val="26"/>
        </w:rPr>
        <w:t xml:space="preserve"> § 1. Korzyści majątkowe przyjęte przez komitet wyborczy z naruszeniem przepisów kodeksu podlegają przepadkowi na rzecz Skarbu Państwa. Jeżeli korzyść majątkowa została zużyta lub utracona, przepadkowi podlega jej równowartość.</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rsidR="002C6E4A" w:rsidRPr="00307B92" w:rsidRDefault="002C6E4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Przepis § 1 nie dotyczy korzyści majątkowych udzielonych komitetowi wyborczemu z naruszeniem przepisów kodeksu, które komitet wyborczy zwrócił w terminie 30 dni od dnia udzielenia.</w:t>
      </w:r>
    </w:p>
    <w:p w:rsidR="002C6E4A" w:rsidRPr="00307B92" w:rsidRDefault="002C6E4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Korzyści majątkowe o charakterze niepieniężnym komitet wyborczy przekazuje temu urzędowi skarbowemu. Potwierdzenie wpłacenia albo przekazania korzyści majątkowej lub jej równowartości komitet wyborczy przedstawia właściwemu organowi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Przyjęcie korzyści majątkowych z naruszeniem przepisów kodeksu stwierdza właściwy organ wyborczy w postanowieniu o przyjęciu lub o odrzuceniu sprawozdania finansowego.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przypadku niewykonania czynności, o których mowa w § 4 zdanie pierwsze i drugie, albo jednej z tych czynności naczelnik urzędu skarbowego właściwy miejscowo dla siedziby komitetu wyborczego, na wniosek Państwowej Komisji Wyborczej lub komisarza wyborczego, występuje do sądu przeciwko podmiotom, o których mowa w art. 130 § 1, o orzeczenie przepadku korzyści majątkowej lub jej równowartości oraz wydanie tej korzyści majątkowej lub zapłatę jej równowartości.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Sądem właściwym do orzekania w sprawach, o których mowa w § 1, jest sąd okręgowy właściwy ze względu na siedzibę organu skarbowego, o którym mowa w § 6.</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Sąd okręgowy rozpatruje sprawy, o których mowa w § 6, w postępowaniu nieprocesowym.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9. Egzekucja korzyści majątkowej lub jej równowartości następuje w trybie przepisów o postępowaniu egzekucyjnym w administracji. Organem egzekucyjnym jest naczelnik urzędu skarbowego, o którym mowa w § 6.</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10. Przejęte rzeczy ruchome, wierzytelności i inne prawa majątkowe naczelnik urzędu skarbowego spienięża według przepisów ustawy z dnia 17 czerwca 1966 r. o postępowaniu egzekucyjnym w administracji (Dz. U. z 201</w:t>
      </w:r>
      <w:r w:rsidR="00D02BC8" w:rsidRPr="00307B92">
        <w:rPr>
          <w:rFonts w:ascii="Times New Roman" w:hAnsi="Times New Roman" w:cs="Times New Roman"/>
          <w:sz w:val="26"/>
          <w:szCs w:val="26"/>
        </w:rPr>
        <w:t>6</w:t>
      </w:r>
      <w:r w:rsidRPr="00307B92">
        <w:rPr>
          <w:rFonts w:ascii="Times New Roman" w:hAnsi="Times New Roman" w:cs="Times New Roman"/>
          <w:sz w:val="26"/>
          <w:szCs w:val="26"/>
        </w:rPr>
        <w:t> r. poz. </w:t>
      </w:r>
      <w:r w:rsidR="00D02BC8" w:rsidRPr="00307B92">
        <w:rPr>
          <w:rFonts w:ascii="Times New Roman" w:hAnsi="Times New Roman" w:cs="Times New Roman"/>
          <w:sz w:val="26"/>
          <w:szCs w:val="26"/>
        </w:rPr>
        <w:t>599</w:t>
      </w:r>
      <w:r w:rsidR="001C2D03" w:rsidRPr="00307B92">
        <w:rPr>
          <w:rFonts w:ascii="Times New Roman" w:hAnsi="Times New Roman" w:cs="Times New Roman"/>
          <w:sz w:val="26"/>
          <w:szCs w:val="26"/>
        </w:rPr>
        <w:t>, 868, 1228, 1244</w:t>
      </w:r>
      <w:r w:rsidR="00286B10" w:rsidRPr="00307B92">
        <w:rPr>
          <w:rFonts w:ascii="Times New Roman" w:hAnsi="Times New Roman" w:cs="Times New Roman"/>
          <w:sz w:val="26"/>
          <w:szCs w:val="26"/>
        </w:rPr>
        <w:t>,</w:t>
      </w:r>
      <w:r w:rsidR="001C2D03" w:rsidRPr="00307B92">
        <w:rPr>
          <w:rFonts w:ascii="Times New Roman" w:hAnsi="Times New Roman" w:cs="Times New Roman"/>
          <w:sz w:val="26"/>
          <w:szCs w:val="26"/>
        </w:rPr>
        <w:t xml:space="preserve"> 1579</w:t>
      </w:r>
      <w:r w:rsidR="00286B10" w:rsidRPr="00307B92">
        <w:rPr>
          <w:rFonts w:ascii="Times New Roman" w:hAnsi="Times New Roman" w:cs="Times New Roman"/>
          <w:sz w:val="26"/>
          <w:szCs w:val="26"/>
        </w:rPr>
        <w:t xml:space="preserve"> i 1860</w:t>
      </w:r>
      <w:r w:rsidRPr="00307B92">
        <w:rPr>
          <w:rFonts w:ascii="Times New Roman" w:hAnsi="Times New Roman" w:cs="Times New Roman"/>
          <w:sz w:val="26"/>
          <w:szCs w:val="26"/>
        </w:rPr>
        <w:t>), dotyczących egzekucji należności pieniężnych.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150.</w:t>
      </w:r>
      <w:r w:rsidRPr="00307B92">
        <w:rPr>
          <w:rFonts w:ascii="Times New Roman" w:hAnsi="Times New Roman" w:cs="Times New Roman"/>
          <w:sz w:val="26"/>
          <w:szCs w:val="26"/>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rsidR="006520F0" w:rsidRPr="00307B92" w:rsidRDefault="006520F0" w:rsidP="003F68D1">
      <w:pPr>
        <w:pStyle w:val="USTustnpkodeksu"/>
        <w:keepNext/>
        <w:keepLines/>
        <w:spacing w:line="240" w:lineRule="auto"/>
        <w:rPr>
          <w:rFonts w:ascii="Times New Roman" w:hAnsi="Times New Roman" w:cs="Times New Roman"/>
          <w:sz w:val="26"/>
          <w:szCs w:val="26"/>
        </w:rPr>
      </w:pPr>
      <w:r w:rsidRPr="00307B92">
        <w:rPr>
          <w:rFonts w:ascii="Times New Roman" w:hAnsi="Times New Roman" w:cs="Times New Roman"/>
          <w:sz w:val="26"/>
          <w:szCs w:val="26"/>
        </w:rPr>
        <w:t>§ 2. Wysokość dotacji podmiotowej oblicza się według wzoru:</w:t>
      </w:r>
    </w:p>
    <w:p w:rsidR="00D02BC8" w:rsidRPr="00307B92" w:rsidRDefault="00D02BC8" w:rsidP="003F68D1">
      <w:pPr>
        <w:pStyle w:val="WMATFIZCHEMwzrmatfizlubchem"/>
        <w:keepNext/>
        <w:keepLines/>
        <w:spacing w:line="240" w:lineRule="auto"/>
        <w:rPr>
          <w:rFonts w:cs="Times New Roman"/>
          <w:sz w:val="26"/>
          <w:szCs w:val="26"/>
        </w:rPr>
      </w:pPr>
      <m:oMathPara>
        <m:oMath>
          <m:r>
            <m:rPr>
              <m:sty m:val="p"/>
            </m:rPr>
            <w:rPr>
              <w:rFonts w:ascii="Cambria Math" w:hAnsi="Cambria Math" w:cs="Times New Roman"/>
              <w:sz w:val="26"/>
              <w:szCs w:val="26"/>
            </w:rPr>
            <m:t>Dp=</m:t>
          </m:r>
          <m:f>
            <m:fPr>
              <m:ctrlPr>
                <w:rPr>
                  <w:rFonts w:ascii="Cambria Math" w:hAnsi="Cambria Math" w:cs="Times New Roman"/>
                  <w:sz w:val="26"/>
                  <w:szCs w:val="26"/>
                </w:rPr>
              </m:ctrlPr>
            </m:fPr>
            <m:num>
              <m:r>
                <m:rPr>
                  <m:sty m:val="p"/>
                </m:rPr>
                <w:rPr>
                  <w:rFonts w:ascii="Cambria Math" w:hAnsi="Cambria Math" w:cs="Times New Roman"/>
                  <w:sz w:val="26"/>
                  <w:szCs w:val="26"/>
                </w:rPr>
                <m:t>W</m:t>
              </m:r>
            </m:num>
            <m:den>
              <m:r>
                <m:rPr>
                  <m:sty m:val="p"/>
                </m:rPr>
                <w:rPr>
                  <w:rFonts w:ascii="Cambria Math" w:hAnsi="Cambria Math" w:cs="Times New Roman"/>
                  <w:sz w:val="26"/>
                  <w:szCs w:val="26"/>
                </w:rPr>
                <m:t>560</m:t>
              </m:r>
            </m:den>
          </m:f>
          <m:r>
            <m:rPr>
              <m:sty m:val="p"/>
            </m:rPr>
            <w:rPr>
              <w:rFonts w:ascii="Cambria Math" w:hAnsi="Cambria Math" w:cs="Times New Roman"/>
              <w:sz w:val="26"/>
              <w:szCs w:val="26"/>
            </w:rPr>
            <m:t>×M,</m:t>
          </m:r>
        </m:oMath>
      </m:oMathPara>
    </w:p>
    <w:p w:rsidR="006520F0" w:rsidRPr="00307B92" w:rsidRDefault="006520F0" w:rsidP="003F68D1">
      <w:pPr>
        <w:pStyle w:val="LEGWMATFIZCHEMlegendawzorumatfizlubchem"/>
        <w:keepNext/>
        <w:keepLines/>
        <w:spacing w:line="240" w:lineRule="auto"/>
        <w:rPr>
          <w:rFonts w:cs="Times New Roman"/>
          <w:sz w:val="26"/>
          <w:szCs w:val="26"/>
        </w:rPr>
      </w:pPr>
      <w:r w:rsidRPr="00307B92">
        <w:rPr>
          <w:rFonts w:cs="Times New Roman"/>
          <w:sz w:val="26"/>
          <w:szCs w:val="26"/>
        </w:rPr>
        <w:t>gdzie poszczególne symbole oznaczają:</w:t>
      </w:r>
    </w:p>
    <w:p w:rsidR="006520F0" w:rsidRPr="00307B92" w:rsidRDefault="006520F0" w:rsidP="003F68D1">
      <w:pPr>
        <w:pStyle w:val="LEGWMATFIZCHEMlegendawzorumatfizlubchem"/>
        <w:spacing w:line="240" w:lineRule="auto"/>
        <w:rPr>
          <w:rFonts w:cs="Times New Roman"/>
          <w:sz w:val="26"/>
          <w:szCs w:val="26"/>
        </w:rPr>
      </w:pPr>
      <w:r w:rsidRPr="00307B92">
        <w:rPr>
          <w:rFonts w:cs="Times New Roman"/>
          <w:sz w:val="26"/>
          <w:szCs w:val="26"/>
        </w:rPr>
        <w:t>Dp –</w:t>
      </w:r>
      <w:r w:rsidR="00AD292A" w:rsidRPr="00307B92">
        <w:rPr>
          <w:rFonts w:cs="Times New Roman"/>
          <w:sz w:val="26"/>
          <w:szCs w:val="26"/>
        </w:rPr>
        <w:tab/>
      </w:r>
      <w:r w:rsidRPr="00307B92">
        <w:rPr>
          <w:rFonts w:cs="Times New Roman"/>
          <w:sz w:val="26"/>
          <w:szCs w:val="26"/>
        </w:rPr>
        <w:t>wysokość przysługującej dotacji podmiotowej,</w:t>
      </w:r>
    </w:p>
    <w:p w:rsidR="006520F0" w:rsidRPr="00307B92" w:rsidRDefault="006520F0" w:rsidP="003F68D1">
      <w:pPr>
        <w:pStyle w:val="LEGWMATFIZCHEMlegendawzorumatfizlubchem"/>
        <w:spacing w:line="240" w:lineRule="auto"/>
        <w:rPr>
          <w:rFonts w:cs="Times New Roman"/>
          <w:sz w:val="26"/>
          <w:szCs w:val="26"/>
        </w:rPr>
      </w:pPr>
      <w:r w:rsidRPr="00307B92">
        <w:rPr>
          <w:rFonts w:cs="Times New Roman"/>
          <w:sz w:val="26"/>
          <w:szCs w:val="26"/>
        </w:rPr>
        <w:t>W –</w:t>
      </w:r>
      <w:r w:rsidR="00AD292A" w:rsidRPr="00307B92">
        <w:rPr>
          <w:rFonts w:cs="Times New Roman"/>
          <w:sz w:val="26"/>
          <w:szCs w:val="26"/>
        </w:rPr>
        <w:tab/>
      </w:r>
      <w:r w:rsidRPr="00307B92">
        <w:rPr>
          <w:rFonts w:cs="Times New Roman"/>
          <w:sz w:val="26"/>
          <w:szCs w:val="26"/>
        </w:rPr>
        <w:t>sumę wydatków na kampanię wyborczą komitetów wyborczych (do wysokości przysługujących komitetom wyborczym limitów wydatków przewidzianych w wyborach do Sejmu i do Senatu), które uzyskały co najmniej 1 mandat,</w:t>
      </w:r>
    </w:p>
    <w:p w:rsidR="006520F0" w:rsidRPr="00307B92" w:rsidRDefault="006520F0" w:rsidP="003F68D1">
      <w:pPr>
        <w:pStyle w:val="LEGWMATFIZCHEMlegendawzorumatfizlubchem"/>
        <w:spacing w:line="240" w:lineRule="auto"/>
        <w:rPr>
          <w:rFonts w:cs="Times New Roman"/>
          <w:sz w:val="26"/>
          <w:szCs w:val="26"/>
        </w:rPr>
      </w:pPr>
      <w:r w:rsidRPr="00307B92">
        <w:rPr>
          <w:rFonts w:cs="Times New Roman"/>
          <w:sz w:val="26"/>
          <w:szCs w:val="26"/>
        </w:rPr>
        <w:t>M –</w:t>
      </w:r>
      <w:r w:rsidR="00AD292A" w:rsidRPr="00307B92">
        <w:rPr>
          <w:rFonts w:cs="Times New Roman"/>
          <w:sz w:val="26"/>
          <w:szCs w:val="26"/>
        </w:rPr>
        <w:tab/>
      </w:r>
      <w:r w:rsidRPr="00307B92">
        <w:rPr>
          <w:rFonts w:cs="Times New Roman"/>
          <w:sz w:val="26"/>
          <w:szCs w:val="26"/>
        </w:rPr>
        <w:t>liczbę mandatów posłów i senatorów uzyskanych przez dany komitet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Dotacja podmiotowa przysługuje wyłącznie do wysokości wydatków uwidocznionej w sprawozdaniu finansowym.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Dotacja podmiotowa przysługuje w wysokości, o której mowa w § 2 i 3, także za każdy mandat posła i senatora uzyskany w wyborach ponownych do Sejmu i do Senatu oraz w wyborach uzupełniających do Senatu.</w:t>
      </w:r>
    </w:p>
    <w:p w:rsidR="006520F0" w:rsidRPr="00307B92" w:rsidRDefault="00397F26" w:rsidP="003F68D1">
      <w:pPr>
        <w:pStyle w:val="USTustnpkodeksu"/>
        <w:spacing w:line="240" w:lineRule="auto"/>
        <w:rPr>
          <w:rFonts w:ascii="Times New Roman" w:hAnsi="Times New Roman" w:cs="Times New Roman"/>
          <w:sz w:val="26"/>
          <w:szCs w:val="26"/>
        </w:rPr>
      </w:pPr>
      <w:r w:rsidRPr="00307B92">
        <w:rPr>
          <w:sz w:val="26"/>
          <w:szCs w:val="26"/>
        </w:rPr>
        <w:t>§ 5.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W przypadku podziału, połączenia albo likwidacji partii politycznych odnośnie do ich prawa do dotacji podmiotowej stosuje się odpowiednio przepisy art. 37 ustawy z dnia 27 czerwca 1997 r. o partiach politycznych.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151.</w:t>
      </w:r>
      <w:r w:rsidRPr="00307B92">
        <w:rPr>
          <w:rFonts w:ascii="Times New Roman" w:hAnsi="Times New Roman" w:cs="Times New Roman"/>
          <w:sz w:val="26"/>
          <w:szCs w:val="26"/>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rsidR="006520F0" w:rsidRPr="00307B92" w:rsidRDefault="006520F0" w:rsidP="003F68D1">
      <w:pPr>
        <w:pStyle w:val="USTustnpkodeksu"/>
        <w:keepNext/>
        <w:keepLines/>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Wysokość dotacji podmiotowej oblicza się według wzoru:</w:t>
      </w:r>
    </w:p>
    <w:p w:rsidR="00D02BC8" w:rsidRPr="00307B92" w:rsidRDefault="00D02BC8" w:rsidP="003F68D1">
      <w:pPr>
        <w:pStyle w:val="WMATFIZCHEMwzrmatfizlubchem"/>
        <w:keepNext/>
        <w:keepLines/>
        <w:spacing w:line="240" w:lineRule="auto"/>
        <w:rPr>
          <w:rFonts w:cs="Times New Roman"/>
          <w:sz w:val="26"/>
          <w:szCs w:val="26"/>
        </w:rPr>
      </w:pPr>
      <m:oMathPara>
        <m:oMath>
          <m:r>
            <m:rPr>
              <m:sty m:val="p"/>
            </m:rPr>
            <w:rPr>
              <w:rFonts w:ascii="Cambria Math" w:hAnsi="Cambria Math" w:cs="Times New Roman"/>
              <w:sz w:val="26"/>
              <w:szCs w:val="26"/>
            </w:rPr>
            <m:t>Dp=</m:t>
          </m:r>
          <m:f>
            <m:fPr>
              <m:ctrlPr>
                <w:rPr>
                  <w:rFonts w:ascii="Cambria Math" w:hAnsi="Cambria Math" w:cs="Times New Roman"/>
                  <w:sz w:val="26"/>
                  <w:szCs w:val="26"/>
                </w:rPr>
              </m:ctrlPr>
            </m:fPr>
            <m:num>
              <m:r>
                <m:rPr>
                  <m:sty m:val="p"/>
                </m:rPr>
                <w:rPr>
                  <w:rFonts w:ascii="Cambria Math" w:hAnsi="Cambria Math" w:cs="Times New Roman"/>
                  <w:sz w:val="26"/>
                  <w:szCs w:val="26"/>
                </w:rPr>
                <m:t>W</m:t>
              </m:r>
            </m:num>
            <m:den>
              <m:r>
                <m:rPr>
                  <m:sty m:val="p"/>
                </m:rPr>
                <w:rPr>
                  <w:rFonts w:ascii="Cambria Math" w:hAnsi="Cambria Math" w:cs="Times New Roman"/>
                  <w:sz w:val="26"/>
                  <w:szCs w:val="26"/>
                </w:rPr>
                <m:t>L</m:t>
              </m:r>
            </m:den>
          </m:f>
          <m:r>
            <m:rPr>
              <m:sty m:val="p"/>
            </m:rPr>
            <w:rPr>
              <w:rFonts w:ascii="Cambria Math" w:hAnsi="Cambria Math" w:cs="Times New Roman"/>
              <w:sz w:val="26"/>
              <w:szCs w:val="26"/>
            </w:rPr>
            <m:t>×M,</m:t>
          </m:r>
        </m:oMath>
      </m:oMathPara>
    </w:p>
    <w:p w:rsidR="006520F0" w:rsidRPr="00307B92" w:rsidRDefault="006520F0" w:rsidP="003F68D1">
      <w:pPr>
        <w:pStyle w:val="LEGWMATFIZCHEMlegendawzorumatfizlubchem"/>
        <w:spacing w:line="240" w:lineRule="auto"/>
        <w:rPr>
          <w:rFonts w:cs="Times New Roman"/>
          <w:sz w:val="26"/>
          <w:szCs w:val="26"/>
        </w:rPr>
      </w:pPr>
      <w:r w:rsidRPr="00307B92">
        <w:rPr>
          <w:rFonts w:cs="Times New Roman"/>
          <w:sz w:val="26"/>
          <w:szCs w:val="26"/>
        </w:rPr>
        <w:t>gdzie poszczególne symbole oznaczają:</w:t>
      </w:r>
    </w:p>
    <w:p w:rsidR="006520F0" w:rsidRPr="00307B92" w:rsidRDefault="006520F0" w:rsidP="003F68D1">
      <w:pPr>
        <w:pStyle w:val="LEGWMATFIZCHEMlegendawzorumatfizlubchem"/>
        <w:spacing w:line="240" w:lineRule="auto"/>
        <w:rPr>
          <w:rFonts w:cs="Times New Roman"/>
          <w:sz w:val="26"/>
          <w:szCs w:val="26"/>
        </w:rPr>
      </w:pPr>
      <w:r w:rsidRPr="00307B92">
        <w:rPr>
          <w:rFonts w:cs="Times New Roman"/>
          <w:sz w:val="26"/>
          <w:szCs w:val="26"/>
        </w:rPr>
        <w:t>Dp –</w:t>
      </w:r>
      <w:r w:rsidR="00AD292A" w:rsidRPr="00307B92">
        <w:rPr>
          <w:rFonts w:cs="Times New Roman"/>
          <w:sz w:val="26"/>
          <w:szCs w:val="26"/>
        </w:rPr>
        <w:tab/>
      </w:r>
      <w:r w:rsidRPr="00307B92">
        <w:rPr>
          <w:rFonts w:cs="Times New Roman"/>
          <w:sz w:val="26"/>
          <w:szCs w:val="26"/>
        </w:rPr>
        <w:t>wysokość przysługującej dotacji podmiotowej,</w:t>
      </w:r>
    </w:p>
    <w:p w:rsidR="006520F0" w:rsidRPr="00307B92" w:rsidRDefault="006520F0" w:rsidP="003F68D1">
      <w:pPr>
        <w:pStyle w:val="LEGWMATFIZCHEMlegendawzorumatfizlubchem"/>
        <w:spacing w:line="240" w:lineRule="auto"/>
        <w:rPr>
          <w:rFonts w:cs="Times New Roman"/>
          <w:sz w:val="26"/>
          <w:szCs w:val="26"/>
        </w:rPr>
      </w:pPr>
      <w:r w:rsidRPr="00307B92">
        <w:rPr>
          <w:rFonts w:cs="Times New Roman"/>
          <w:sz w:val="26"/>
          <w:szCs w:val="26"/>
        </w:rPr>
        <w:t>W –</w:t>
      </w:r>
      <w:r w:rsidR="00AD292A" w:rsidRPr="00307B92">
        <w:rPr>
          <w:rFonts w:cs="Times New Roman"/>
          <w:sz w:val="26"/>
          <w:szCs w:val="26"/>
        </w:rPr>
        <w:tab/>
      </w:r>
      <w:r w:rsidRPr="00307B92">
        <w:rPr>
          <w:rFonts w:cs="Times New Roman"/>
          <w:sz w:val="26"/>
          <w:szCs w:val="26"/>
        </w:rPr>
        <w:t>kwotę złotych równą liczbie wyborców, którzy oddali głosy,</w:t>
      </w:r>
    </w:p>
    <w:p w:rsidR="006520F0" w:rsidRPr="00307B92" w:rsidRDefault="006520F0" w:rsidP="003F68D1">
      <w:pPr>
        <w:pStyle w:val="LEGWMATFIZCHEMlegendawzorumatfizlubchem"/>
        <w:spacing w:line="240" w:lineRule="auto"/>
        <w:rPr>
          <w:rFonts w:cs="Times New Roman"/>
          <w:sz w:val="26"/>
          <w:szCs w:val="26"/>
        </w:rPr>
      </w:pPr>
      <w:r w:rsidRPr="00307B92">
        <w:rPr>
          <w:rFonts w:cs="Times New Roman"/>
          <w:sz w:val="26"/>
          <w:szCs w:val="26"/>
        </w:rPr>
        <w:t>L –</w:t>
      </w:r>
      <w:r w:rsidR="00AD292A" w:rsidRPr="00307B92">
        <w:rPr>
          <w:rFonts w:cs="Times New Roman"/>
          <w:sz w:val="26"/>
          <w:szCs w:val="26"/>
        </w:rPr>
        <w:tab/>
      </w:r>
      <w:r w:rsidRPr="00307B92">
        <w:rPr>
          <w:rFonts w:cs="Times New Roman"/>
          <w:sz w:val="26"/>
          <w:szCs w:val="26"/>
        </w:rPr>
        <w:t>liczbę wybieranych w Rzeczypospolitej Polskiej posłów do Parlamentu Europejskiego,</w:t>
      </w:r>
    </w:p>
    <w:p w:rsidR="006520F0" w:rsidRPr="00307B92" w:rsidRDefault="00516366" w:rsidP="003F68D1">
      <w:pPr>
        <w:pStyle w:val="LEGWMATFIZCHEMlegendawzorumatfizlubchem"/>
        <w:spacing w:line="240" w:lineRule="auto"/>
        <w:rPr>
          <w:rFonts w:cs="Times New Roman"/>
          <w:sz w:val="26"/>
          <w:szCs w:val="26"/>
        </w:rPr>
      </w:pPr>
      <w:r w:rsidRPr="00307B92">
        <w:rPr>
          <w:rFonts w:cs="Times New Roman"/>
          <w:sz w:val="26"/>
          <w:szCs w:val="26"/>
        </w:rPr>
        <w:t>M –</w:t>
      </w:r>
      <w:r w:rsidRPr="00307B92">
        <w:rPr>
          <w:rFonts w:cs="Times New Roman"/>
          <w:sz w:val="26"/>
          <w:szCs w:val="26"/>
        </w:rPr>
        <w:tab/>
      </w:r>
      <w:r w:rsidR="006520F0" w:rsidRPr="00307B92">
        <w:rPr>
          <w:rFonts w:cs="Times New Roman"/>
          <w:sz w:val="26"/>
          <w:szCs w:val="26"/>
        </w:rPr>
        <w:t>liczbę mandatów uzyskanych przez dany komitet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Dotacja podmiotowa przysługuje wyłącznie do wysokości wydatków uwidocznionej w sprawozdaniu finansowym przyjętym przez Państwową Komisję Wyborczą.</w:t>
      </w:r>
    </w:p>
    <w:p w:rsidR="006520F0" w:rsidRPr="00307B92" w:rsidRDefault="00397F26" w:rsidP="003F68D1">
      <w:pPr>
        <w:pStyle w:val="USTustnpkodeksu"/>
        <w:spacing w:line="240" w:lineRule="auto"/>
        <w:rPr>
          <w:rFonts w:ascii="Times New Roman" w:hAnsi="Times New Roman" w:cs="Times New Roman"/>
          <w:sz w:val="26"/>
          <w:szCs w:val="26"/>
        </w:rPr>
      </w:pPr>
      <w:r w:rsidRPr="00307B92">
        <w:rPr>
          <w:sz w:val="26"/>
          <w:szCs w:val="26"/>
        </w:rPr>
        <w:t>§ 4.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przypadku podziału, połączenia albo likwidacji partii politycznych odnośnie do ich prawa do dotacji podmiotowej stosuje się odpowiednio przepisy art. 37 ustawy z dnia 27 czerwca 1997 r. o partiach politycznych.</w:t>
      </w:r>
    </w:p>
    <w:p w:rsidR="006520F0" w:rsidRPr="00307B92" w:rsidRDefault="006520F0" w:rsidP="003F68D1">
      <w:pPr>
        <w:pStyle w:val="TYTDZOZNoznaczenietytuulub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DZIAŁ II</w:t>
      </w:r>
    </w:p>
    <w:p w:rsidR="006520F0" w:rsidRPr="00307B92" w:rsidRDefault="006520F0" w:rsidP="003F68D1">
      <w:pPr>
        <w:pStyle w:val="TYTDZPRZEDMprzedmiotregulacjitytuulubdziau"/>
        <w:spacing w:before="0" w:line="240" w:lineRule="auto"/>
        <w:rPr>
          <w:rFonts w:ascii="Times New Roman" w:hAnsi="Times New Roman"/>
          <w:sz w:val="26"/>
        </w:rPr>
      </w:pPr>
      <w:r w:rsidRPr="00307B92">
        <w:rPr>
          <w:rFonts w:ascii="Times New Roman" w:hAnsi="Times New Roman"/>
          <w:sz w:val="26"/>
        </w:rPr>
        <w:t>Organy wyborcze</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Przepisy ogólne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152.</w:t>
      </w:r>
      <w:r w:rsidRPr="00307B92">
        <w:rPr>
          <w:rFonts w:ascii="Times New Roman" w:hAnsi="Times New Roman" w:cs="Times New Roman"/>
          <w:sz w:val="26"/>
          <w:szCs w:val="26"/>
        </w:rPr>
        <w:t xml:space="preserve"> § 1. Stałymi organami wyborczymi są Państwowa Komisja Wyborcza oraz komisarze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Organami wyborczymi powoływanymi w związku z zarządzonymi wyborami są odpowiednio okręgowe, rejonowe i terytorialne komisje wyborcze oraz obwodowe komisje wyborcze.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Terytorialnymi komisjami wyborczymi są wojewódzkie, powiatowe i gminne komisje wyborcze.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Właściwość rzeczową oraz miejscową komisji wyborczych, o których mowa w § 2 i 3, określają przepisy szczególne kodeksu.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153.</w:t>
      </w:r>
      <w:r w:rsidRPr="00307B92">
        <w:rPr>
          <w:rFonts w:ascii="Times New Roman" w:hAnsi="Times New Roman" w:cs="Times New Roman"/>
          <w:sz w:val="26"/>
          <w:szCs w:val="26"/>
        </w:rPr>
        <w:t xml:space="preserve"> </w:t>
      </w:r>
      <w:r w:rsidR="004232D5" w:rsidRPr="00307B92">
        <w:rPr>
          <w:rFonts w:ascii="Times New Roman" w:hAnsi="Times New Roman" w:cs="Times New Roman"/>
          <w:sz w:val="26"/>
          <w:szCs w:val="26"/>
        </w:rPr>
        <w:t>§ 1. Można być członkiem tylko jednej komisji wyborczej. Nie mogą być członkami komisji kandydaci w wyborach, komisarze wyborczy, pełnomocnicy wyborczy, pełnomocnicy finansowi, urzędnicy wyborczy oraz mężowie zaufania.</w:t>
      </w:r>
    </w:p>
    <w:p w:rsidR="000958E4" w:rsidRPr="00307B92" w:rsidRDefault="000958E4"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color w:val="000000"/>
          <w:sz w:val="26"/>
          <w:szCs w:val="26"/>
        </w:rPr>
        <w:t>§ 1a. Przepisy § 1 nie mają zastosowania do komisarzy wyborczych pełniących z urzędu funkcje przewodniczących okręgowych lub rejonowych komisji wyborczych albo ich członków.</w:t>
      </w:r>
    </w:p>
    <w:p w:rsidR="004232D5" w:rsidRPr="00307B92" w:rsidRDefault="004232D5"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2. Członkostwo w komisji wyborczej wygasa z dniem podpisania zgody na kandydowanie w wyborach bądź objęcia funkcji komisarza wyborczego, pełnomocnika, urzędnika wyborczego lub męża zaufania, o których mowa w § 1.</w:t>
      </w:r>
    </w:p>
    <w:p w:rsidR="004232D5" w:rsidRPr="00307B92" w:rsidRDefault="004232D5"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rsidR="004232D5" w:rsidRPr="00307B92" w:rsidRDefault="004232D5"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4. Członkowie obwodowej komisji wyborczej nie mogą prowadzić agitacji wyborczej na rzecz poszczególnych kandydatów oraz list kandydatów:</w:t>
      </w:r>
    </w:p>
    <w:p w:rsidR="004232D5" w:rsidRPr="00307B92" w:rsidRDefault="004232D5"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lokalu wyborczym;</w:t>
      </w:r>
    </w:p>
    <w:p w:rsidR="004232D5" w:rsidRPr="00307B92" w:rsidRDefault="004232D5"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trakcie czynności podejmowanych przez obwodową komisję wyborczą;</w:t>
      </w:r>
    </w:p>
    <w:p w:rsidR="004232D5" w:rsidRPr="00307B92" w:rsidRDefault="004232D5" w:rsidP="003F68D1">
      <w:pPr>
        <w:pStyle w:val="ARTartustawynprozporzdzenia"/>
        <w:spacing w:before="0"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 trakcie przygotowań do prac obwodowej komisji wyborczej.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154.</w:t>
      </w:r>
      <w:r w:rsidRPr="00307B92">
        <w:rPr>
          <w:rFonts w:ascii="Times New Roman" w:hAnsi="Times New Roman" w:cs="Times New Roman"/>
          <w:sz w:val="26"/>
          <w:szCs w:val="26"/>
        </w:rPr>
        <w:t xml:space="preserve"> § 1. Członkom komisji wyborczych przysługują:</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diety oraz zwrot kosztów podróży i noclegów;</w:t>
      </w:r>
    </w:p>
    <w:p w:rsidR="006520F0" w:rsidRPr="00307B92" w:rsidRDefault="00644929"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rsidR="006520F0" w:rsidRPr="00307B92" w:rsidRDefault="00152F8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Członkom Państwowej Komisji Wyborczej, a także przewodniczącym okręgowych, rejonowych i terytorialnych komisji wyborczych, którzy pełnią funkcje z urzędu jako komisarze wyborczy, nie przysługują zryczałtowane diety, o których mowa w § 1 pkt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3a. Przepis § 1 pkt 1 stosuje się odpowiednio do członków Państwowej Komisji Wyborczej oraz komisarzy wyborczych.</w:t>
      </w:r>
    </w:p>
    <w:p w:rsidR="006520F0" w:rsidRPr="00307B92" w:rsidRDefault="00397F26" w:rsidP="003F68D1">
      <w:pPr>
        <w:pStyle w:val="USTustnpkodeksu"/>
        <w:spacing w:line="240" w:lineRule="auto"/>
        <w:rPr>
          <w:sz w:val="26"/>
          <w:szCs w:val="26"/>
        </w:rPr>
      </w:pPr>
      <w:r w:rsidRPr="00307B92">
        <w:rPr>
          <w:sz w:val="26"/>
          <w:szCs w:val="26"/>
        </w:rPr>
        <w:t>§ 4. Członkowi obwodowej lub terytorialnej komisji wyborczej w związku z wykonywaniem zadań przysługuje:</w:t>
      </w:r>
    </w:p>
    <w:p w:rsidR="00397F26" w:rsidRPr="00307B92" w:rsidRDefault="00397F26" w:rsidP="003F68D1">
      <w:pPr>
        <w:pStyle w:val="ZLITPKTzmpktliter"/>
        <w:spacing w:line="240" w:lineRule="auto"/>
        <w:ind w:left="425" w:hanging="425"/>
        <w:rPr>
          <w:sz w:val="26"/>
          <w:szCs w:val="26"/>
        </w:rPr>
      </w:pPr>
      <w:r w:rsidRPr="00307B92">
        <w:rPr>
          <w:sz w:val="26"/>
          <w:szCs w:val="26"/>
        </w:rPr>
        <w:t>1)</w:t>
      </w:r>
      <w:r w:rsidRPr="00307B92">
        <w:rPr>
          <w:sz w:val="26"/>
          <w:szCs w:val="26"/>
        </w:rPr>
        <w:tab/>
      </w:r>
      <w:r w:rsidRPr="00307B92">
        <w:rPr>
          <w:spacing w:val="-2"/>
          <w:sz w:val="26"/>
          <w:szCs w:val="26"/>
        </w:rPr>
        <w:t>zwolnienie od pracy na dzień głosowania oraz liczenia głosów, a także na dzień następujący po dniu, w którym</w:t>
      </w:r>
      <w:r w:rsidRPr="00307B92">
        <w:rPr>
          <w:sz w:val="26"/>
          <w:szCs w:val="26"/>
        </w:rPr>
        <w:t xml:space="preserve"> zakończono liczenie głosów, z zachowaniem prawa do świadczeń z ubezpieczenia społecznego oraz uprawnień ze stosunku pracy,</w:t>
      </w:r>
    </w:p>
    <w:p w:rsidR="00397F26" w:rsidRPr="00307B92" w:rsidRDefault="00397F26" w:rsidP="003F68D1">
      <w:pPr>
        <w:pStyle w:val="USTustnpkodeksu"/>
        <w:spacing w:line="240" w:lineRule="auto"/>
        <w:ind w:left="425" w:hanging="425"/>
        <w:rPr>
          <w:rFonts w:ascii="Times New Roman" w:hAnsi="Times New Roman" w:cs="Times New Roman"/>
          <w:sz w:val="26"/>
          <w:szCs w:val="26"/>
        </w:rPr>
      </w:pPr>
      <w:r w:rsidRPr="00307B92">
        <w:rPr>
          <w:sz w:val="26"/>
          <w:szCs w:val="26"/>
        </w:rPr>
        <w:t>2)</w:t>
      </w:r>
      <w:r w:rsidRPr="00307B92">
        <w:rPr>
          <w:sz w:val="26"/>
          <w:szCs w:val="26"/>
        </w:rPr>
        <w:tab/>
        <w:t>do 5 dni zwolnienia od pracy z zachowaniem prawa do świadczeń z ubezpieczenia społecznego oraz uprawnień ze stosunku pracy, z wyjątkiem prawa do wynagrodzenia.</w:t>
      </w:r>
    </w:p>
    <w:p w:rsidR="003B6B88" w:rsidRPr="00307B92" w:rsidRDefault="00397F26" w:rsidP="003F68D1">
      <w:pPr>
        <w:pStyle w:val="ZLITUSTzmustliter"/>
        <w:spacing w:line="240" w:lineRule="auto"/>
        <w:ind w:left="0"/>
        <w:rPr>
          <w:sz w:val="26"/>
          <w:szCs w:val="26"/>
        </w:rPr>
      </w:pPr>
      <w:r w:rsidRPr="00307B92">
        <w:rPr>
          <w:sz w:val="26"/>
          <w:szCs w:val="26"/>
        </w:rPr>
        <w:t xml:space="preserve">§ 4a. Członkowie obwodowej lub terytorialnej komisji wyborczej w razie zamiaru skorzystania ze zwolnienia od pracy, o którym mowa w § 4, są obowiązani, co najmniej na 3 dni przed przewidywanym terminem </w:t>
      </w:r>
      <w:r w:rsidRPr="00307B92">
        <w:rPr>
          <w:spacing w:val="-2"/>
          <w:sz w:val="26"/>
          <w:szCs w:val="26"/>
        </w:rPr>
        <w:t>nieobecności w pracy, uprzedzić, w formie pisemnej, pracodawcę o przyczynie i przewidywanym okresie nieobecności</w:t>
      </w:r>
      <w:r w:rsidRPr="00307B92">
        <w:rPr>
          <w:sz w:val="26"/>
          <w:szCs w:val="26"/>
        </w:rPr>
        <w:t xml:space="preserve"> w pracy, a następnie, nie później niż następnego dnia po upływie okresu nieobecności w pracy, dostarczyć pracodawcy zaświadczenie usprawiedliwiające nieobecność w pracy wykonywaniem zadań komisji.</w:t>
      </w:r>
    </w:p>
    <w:p w:rsidR="00397F26" w:rsidRPr="00307B92" w:rsidRDefault="00397F26" w:rsidP="003F68D1">
      <w:pPr>
        <w:pStyle w:val="ZLITUSTzmustliter"/>
        <w:spacing w:line="240" w:lineRule="auto"/>
        <w:ind w:left="0"/>
        <w:rPr>
          <w:sz w:val="26"/>
          <w:szCs w:val="26"/>
        </w:rPr>
      </w:pPr>
      <w:r w:rsidRPr="00307B92">
        <w:rPr>
          <w:sz w:val="26"/>
          <w:szCs w:val="26"/>
        </w:rPr>
        <w:t>§ 4b. Zaświadczenie, o którym mowa w § 4a, zawiera:</w:t>
      </w:r>
    </w:p>
    <w:p w:rsidR="00397F26" w:rsidRPr="00307B92" w:rsidRDefault="00397F26" w:rsidP="003F68D1">
      <w:pPr>
        <w:pStyle w:val="ZLITPKTzmpktliter"/>
        <w:spacing w:line="240" w:lineRule="auto"/>
        <w:ind w:left="426" w:hanging="426"/>
        <w:rPr>
          <w:sz w:val="26"/>
          <w:szCs w:val="26"/>
        </w:rPr>
      </w:pPr>
      <w:r w:rsidRPr="00307B92">
        <w:rPr>
          <w:sz w:val="26"/>
          <w:szCs w:val="26"/>
        </w:rPr>
        <w:t>1)</w:t>
      </w:r>
      <w:r w:rsidRPr="00307B92">
        <w:rPr>
          <w:sz w:val="26"/>
          <w:szCs w:val="26"/>
        </w:rPr>
        <w:tab/>
        <w:t>imię i nazwisko osoby wchodzącej w skład danej komisji;</w:t>
      </w:r>
    </w:p>
    <w:p w:rsidR="00397F26" w:rsidRPr="00307B92" w:rsidRDefault="00397F26" w:rsidP="003F68D1">
      <w:pPr>
        <w:pStyle w:val="ZLITPKTzmpktliter"/>
        <w:spacing w:line="240" w:lineRule="auto"/>
        <w:ind w:left="426" w:hanging="426"/>
        <w:rPr>
          <w:sz w:val="26"/>
          <w:szCs w:val="26"/>
        </w:rPr>
      </w:pPr>
      <w:r w:rsidRPr="00307B92">
        <w:rPr>
          <w:sz w:val="26"/>
          <w:szCs w:val="26"/>
        </w:rPr>
        <w:t>2)</w:t>
      </w:r>
      <w:r w:rsidRPr="00307B92">
        <w:rPr>
          <w:sz w:val="26"/>
          <w:szCs w:val="26"/>
        </w:rPr>
        <w:tab/>
        <w:t>wskazanie podstawy prawnej zwolnienia od pracy;</w:t>
      </w:r>
    </w:p>
    <w:p w:rsidR="00397F26" w:rsidRPr="00307B92" w:rsidRDefault="00397F26" w:rsidP="003F68D1">
      <w:pPr>
        <w:pStyle w:val="ZLITPKTzmpktliter"/>
        <w:spacing w:line="240" w:lineRule="auto"/>
        <w:ind w:left="426" w:hanging="426"/>
        <w:rPr>
          <w:sz w:val="26"/>
          <w:szCs w:val="26"/>
        </w:rPr>
      </w:pPr>
      <w:r w:rsidRPr="00307B92">
        <w:rPr>
          <w:sz w:val="26"/>
          <w:szCs w:val="26"/>
        </w:rPr>
        <w:t>3)</w:t>
      </w:r>
      <w:r w:rsidRPr="00307B92">
        <w:rPr>
          <w:sz w:val="26"/>
          <w:szCs w:val="26"/>
        </w:rPr>
        <w:tab/>
        <w:t>przyczynę i czas nieobecności w pracy.</w:t>
      </w:r>
    </w:p>
    <w:p w:rsidR="003B6B88" w:rsidRPr="00307B92" w:rsidRDefault="00397F26" w:rsidP="003F68D1">
      <w:pPr>
        <w:pStyle w:val="ZLITUSTzmustliter"/>
        <w:spacing w:line="240" w:lineRule="auto"/>
        <w:ind w:left="0"/>
        <w:rPr>
          <w:sz w:val="26"/>
          <w:szCs w:val="26"/>
        </w:rPr>
      </w:pPr>
      <w:r w:rsidRPr="00307B92">
        <w:rPr>
          <w:sz w:val="26"/>
          <w:szCs w:val="26"/>
        </w:rPr>
        <w:t>§ 4c. Zaświadczenie opatrzone pieczęcią obwodowej lub terytorialnej komisji wyborczej podpisuje przewodniczący danej komisji, a dla przewodniczącego komisji – jego zastępca.</w:t>
      </w:r>
    </w:p>
    <w:p w:rsidR="00397F26" w:rsidRPr="00307B92" w:rsidRDefault="00397F26" w:rsidP="003F68D1">
      <w:pPr>
        <w:pStyle w:val="ZLITUSTzmustliter"/>
        <w:spacing w:line="240" w:lineRule="auto"/>
        <w:ind w:left="0"/>
        <w:rPr>
          <w:rFonts w:ascii="Times New Roman" w:hAnsi="Times New Roman" w:cs="Times New Roman"/>
          <w:sz w:val="26"/>
          <w:szCs w:val="26"/>
        </w:rPr>
      </w:pPr>
      <w:r w:rsidRPr="00307B92">
        <w:rPr>
          <w:sz w:val="26"/>
          <w:szCs w:val="26"/>
        </w:rPr>
        <w:t>§ 4d. Zaświadczenie jest sporządzane w dwóch egzemplarzach, z których jeden otrzymuje zainteresowany członek komisji, a drugi pozostaje w dokumentacji komisji.</w:t>
      </w:r>
    </w:p>
    <w:p w:rsidR="006520F0" w:rsidRPr="00307B92" w:rsidRDefault="00152F8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5. Komisarze wyborczy, członkowie Państwowej Komisji Wyborczej, okręgowych, rejonowych i terytorialnych komisji wyborczych oraz urzędnicy wyborczy korzystają </w:t>
      </w:r>
      <w:r w:rsidRPr="00307B92">
        <w:rPr>
          <w:rFonts w:ascii="Times New Roman" w:hAnsi="Times New Roman" w:cs="Times New Roman"/>
          <w:sz w:val="26"/>
          <w:szCs w:val="26"/>
        </w:rPr>
        <w:lastRenderedPageBreak/>
        <w:t>z ochrony prawnej przewidzianej dla funkcjonariuszy publicznych i ponoszą odpowiedzialność jak funkcjonariusze publiczni.</w:t>
      </w:r>
    </w:p>
    <w:p w:rsidR="00152F8A" w:rsidRPr="00307B92" w:rsidRDefault="00152F8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5a. Członkowie obwodowych komisji wyborczych w trakcie:</w:t>
      </w:r>
    </w:p>
    <w:p w:rsidR="00152F8A" w:rsidRPr="00307B92" w:rsidRDefault="00152F8A"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przebywania w lokalu wyborczym,</w:t>
      </w:r>
    </w:p>
    <w:p w:rsidR="00152F8A" w:rsidRPr="00307B92" w:rsidRDefault="00152F8A"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czynności podejmowanych przez obwodową komisję wyborczą,</w:t>
      </w:r>
    </w:p>
    <w:p w:rsidR="00152F8A" w:rsidRPr="00307B92" w:rsidRDefault="00152F8A" w:rsidP="003F68D1">
      <w:pPr>
        <w:pStyle w:val="ZLITPKTzmpktliter"/>
        <w:keepNext/>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przygotowań do prac obwodowej komisji wyborczej</w:t>
      </w:r>
    </w:p>
    <w:p w:rsidR="00152F8A" w:rsidRPr="00307B92" w:rsidRDefault="00152F8A" w:rsidP="003F68D1">
      <w:pPr>
        <w:pStyle w:val="USTustnpkodeksu"/>
        <w:spacing w:line="240" w:lineRule="auto"/>
        <w:ind w:firstLine="0"/>
        <w:rPr>
          <w:rFonts w:ascii="Times New Roman" w:hAnsi="Times New Roman" w:cs="Times New Roman"/>
          <w:sz w:val="26"/>
          <w:szCs w:val="26"/>
        </w:rPr>
      </w:pPr>
      <w:r w:rsidRPr="00307B92">
        <w:rPr>
          <w:rFonts w:ascii="Times New Roman" w:hAnsi="Times New Roman" w:cs="Times New Roman"/>
          <w:sz w:val="26"/>
          <w:szCs w:val="26"/>
        </w:rPr>
        <w:t>– korzystają z ochrony prawnej przewidzianej dla funkcjonariuszy publicznych i ponoszą odpowiedzialność jak funkcjonariusze publiczni.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Państwowa Komisja Wyborcza, określi, w drodze uchwały: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wysokość oraz szczegółowe zasady, na których przysługują diety, zwrot kosztów podróży i noclegów oraz zryczałtowane diety, o których mowa w § 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warunki obniżania wysokości diet członków komisji wyborczych w przypadku nieuczestniczenia w wykonywaniu części zadań komisji,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r>
      <w:r w:rsidR="003B6B88" w:rsidRPr="00307B92">
        <w:rPr>
          <w:rFonts w:ascii="Times New Roman" w:hAnsi="Times New Roman" w:cs="Times New Roman"/>
          <w:sz w:val="26"/>
          <w:szCs w:val="26"/>
        </w:rPr>
        <w:t>(uchylony)</w:t>
      </w:r>
    </w:p>
    <w:p w:rsidR="006520F0" w:rsidRPr="00307B92" w:rsidRDefault="006520F0"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biorąc pod uwagę zakres obowiązków członków komisji wyborczych.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155.</w:t>
      </w:r>
      <w:r w:rsidRPr="00307B92">
        <w:rPr>
          <w:rFonts w:ascii="Times New Roman" w:hAnsi="Times New Roman" w:cs="Times New Roman"/>
          <w:sz w:val="26"/>
          <w:szCs w:val="26"/>
        </w:rPr>
        <w:t xml:space="preserve"> </w:t>
      </w:r>
      <w:r w:rsidR="00152F8A" w:rsidRPr="00307B92">
        <w:rPr>
          <w:rFonts w:ascii="Times New Roman" w:hAnsi="Times New Roman" w:cs="Times New Roman"/>
          <w:sz w:val="26"/>
          <w:szCs w:val="26"/>
        </w:rPr>
        <w:t>(uchylony)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156.</w:t>
      </w:r>
      <w:r w:rsidRPr="00307B92">
        <w:rPr>
          <w:rFonts w:ascii="Times New Roman" w:hAnsi="Times New Roman" w:cs="Times New Roman"/>
          <w:sz w:val="26"/>
          <w:szCs w:val="26"/>
        </w:rPr>
        <w:t xml:space="preserve"> § 1. </w:t>
      </w:r>
      <w:r w:rsidR="000958E4" w:rsidRPr="00307B92">
        <w:rPr>
          <w:rFonts w:ascii="Times New Roman" w:hAnsi="Times New Roman" w:cs="Times New Roman"/>
          <w:color w:val="000000"/>
          <w:sz w:val="26"/>
          <w:szCs w:val="26"/>
        </w:rPr>
        <w:t>Obsługę i techniczno-materialne warunki pracy obwodowych i terytorialnych komisji wyborczych oraz wykonanie zadań związanych z organizacją i przeprowadzeniem wyborów na obszarze gminy, powiatu lub województwa, zapewnia odpowiednio wójt, starosta lub marszałek województwa.</w:t>
      </w:r>
      <w:r w:rsidRPr="00307B92">
        <w:rPr>
          <w:rFonts w:ascii="Times New Roman" w:hAnsi="Times New Roman" w:cs="Times New Roman"/>
          <w:sz w:val="26"/>
          <w:szCs w:val="26"/>
        </w:rPr>
        <w:t xml:space="preserve"> Zadania wykonywane w tym zakresie są zadaniami zleconymi jednostek samorządu terytorialnego.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Jednostki organizacyjne sprawujące trwały zarząd nieruchomości państwowych i komunalnych są obowiązane udostępnić bezpłatnie pomieszczenia: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 wniosek dyrektora właściwej miejscowo delegatury Krajowego Biura Wyborczego – z przeznaczeniem na siedziby okręgowych i terytorialnych komisji wyborczych;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na wniosek wójta – z przeznaczeniem na siedziby obwodowych komisji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Pomieszczenia przeznaczone na siedziby organów wyborczych powinny być łatwo dostępne dla osób niepełnosprawnych.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Na siedziby komisji wyborczych można również wyznaczyć pomieszczenia innych podmiotów niż wymienione w § 2, po uprzednim porozumieniu z zarządzającymi tymi pomieszczeniami.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Przepisy § 1–4 stosuje się odpowiednio do kapitanów polskich statków morskich oraz konsulów.</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2</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Państwowa Komisja Wyborcza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157.</w:t>
      </w:r>
      <w:r w:rsidRPr="00307B92">
        <w:rPr>
          <w:rFonts w:ascii="Times New Roman" w:hAnsi="Times New Roman" w:cs="Times New Roman"/>
          <w:sz w:val="26"/>
          <w:szCs w:val="26"/>
        </w:rPr>
        <w:t xml:space="preserve"> § 1. Państwowa Komisja Wyborcza jest stałym najwyższym organem wyborczym właściwym w sprawach przeprowadzania wyborów i referendów.</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skład Państwowej Komisji Wyborczej wchodzą:</w:t>
      </w:r>
    </w:p>
    <w:p w:rsidR="00DB0EA6" w:rsidRPr="00307B92" w:rsidRDefault="00DB0EA6"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jeden sędzia Trybunału Konstytucyjnego, wskazany przez Prezesa Trybunału Konstytucyjnego;</w:t>
      </w:r>
    </w:p>
    <w:p w:rsidR="00DB0EA6" w:rsidRPr="00307B92" w:rsidRDefault="00DB0EA6"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jeden sędzia Naczelnego Sądu Administracyjnego, wskazany przez Prezesa Naczelnego Sądu Administracyjnego;</w:t>
      </w:r>
    </w:p>
    <w:p w:rsidR="00DB0EA6" w:rsidRPr="00307B92" w:rsidRDefault="00DB0EA6" w:rsidP="003F68D1">
      <w:pPr>
        <w:pStyle w:val="USTustnpkodeksu"/>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7 osób mających kwalifikacje do zajmowania stanowiska sędziego, wskazanych przez Sejm.</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2a. Wymaganie, o którym mowa w § 2 pkt 3, nie dotyczy osoby, która:</w:t>
      </w:r>
    </w:p>
    <w:p w:rsidR="00DB0EA6" w:rsidRPr="00307B92" w:rsidRDefault="00DB0EA6"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ma co najmniej trzyletni staż pracy na stanowisku prokuratora, Prezesa Prokuratorii Generalnej Rzeczypospolitej Polskiej, jej wiceprezesa lub radcy albo wykonywania w Polsce zawodu adwokata, radcy prawnego lub notariusza;</w:t>
      </w:r>
    </w:p>
    <w:p w:rsidR="00DB0EA6" w:rsidRPr="00307B92" w:rsidRDefault="00DB0EA6" w:rsidP="003F68D1">
      <w:pPr>
        <w:pStyle w:val="USTustnpkodeksu"/>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pracowała w polskiej szkole wyższej, w Polskiej Akademii Nauk, w instytucie badawczym lub innej placówce naukowej, mając tytuł naukowy profesora albo stopień naukowy doktora habilitowanego nauk prawnych.</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2b. Kadencja członków Państwowej Komisji Wyborczej, o których mowa w § 2 pkt 1 i 2, wynosi 9 lat.</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2c. Kadencja członka Państwowej Komisji Wyborczej, o którym mowa w § 2 pkt 3, odpowiada kadencji Sejmu, z zastrzeżeniem art. 158 § 1a.</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Członków Państwowej Komisji Wyborczej powołuje Prezydent Rzeczypospolitej w drodze postanowienia.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skład Państwowej Komisji Wyborczej może wchodzić lub zostać powołany także sędzia w stanie spoczynku.</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4b. Liczba członków powołanych w skład Państwowej Komisji Wyborczej, spośród wskazanych przez jeden klub parlamentarny lub poselski, nie może być większa niż 3, z zastrzeżeniem § 4c.</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4c. W przypadku gdy w danej kadencji Sejmu są dwa kluby parlamentarne lub poselskie, pozostałego kandydata do części Państwowej Komisji Wyborczej, o której mowa w § 2 pkt 3, wyłania się w drodze losowania przeprowadzonego przez Prezydium Sejmu spośród osób zgłoszonych przez kluby parlamentarne lub poselskie; każdy z nich może zgłosić do losowania jedną osobę.</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4d. Po powołaniu członków Państwowej Komisji Wyborczej, o których mowa w § 2 pkt 3, zmiany w liczbie i składzie klubów parlamentarnych lub poselskich zachodzące w trakcie tej samej kadencji Sejmu nie mają wpływu na skład Komisji.</w:t>
      </w:r>
    </w:p>
    <w:p w:rsidR="00DB0EA6" w:rsidRPr="00307B92" w:rsidRDefault="00DB0EA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4e. Członkowie Państwowej Komisji Wyborczej, o których mowa w § 2 pkt 3, nie mogą należeć do partii politycznych ani prowadzić działalności publicznej niedającej się pogodzić z pełnioną funkcją.</w:t>
      </w:r>
    </w:p>
    <w:p w:rsidR="00C12725" w:rsidRPr="00307B92" w:rsidRDefault="00C1272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Państwowa Komisja Wyborcza wybiera ze swojego składu i odwołuje przewodniczącego oraz dwóch zastępców przewodniczącego. Funkcję przewodniczącego Państwowej Komisji Wyborczej może pełnić wyłącznie osoba powołana w trybie § 2 pkt 1 lub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Funkcję sekretarza Państwowej Komisji Wyborczej pełni Szef Krajowego Biura Wyborczego, który uczestniczy w jej posiedzeniach z głosem doradczym.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Postanowienie, o którym mowa w § 3, podaje się do publicznej wiadomości oraz ogłasza w Dzienniku Urzędowym Rzeczypospolitej Polskiej „Monitor Polski”.</w:t>
      </w:r>
    </w:p>
    <w:p w:rsidR="002C6E4A"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158.</w:t>
      </w:r>
      <w:r w:rsidRPr="00307B92">
        <w:rPr>
          <w:rFonts w:ascii="Times New Roman" w:hAnsi="Times New Roman" w:cs="Times New Roman"/>
          <w:sz w:val="26"/>
          <w:szCs w:val="26"/>
        </w:rPr>
        <w:t xml:space="preserve"> § 1. </w:t>
      </w:r>
      <w:r w:rsidR="002C6E4A" w:rsidRPr="00307B92">
        <w:rPr>
          <w:rFonts w:ascii="Times New Roman" w:hAnsi="Times New Roman" w:cs="Times New Roman"/>
          <w:sz w:val="26"/>
          <w:szCs w:val="26"/>
        </w:rPr>
        <w:t>Wygaśnięcie członkostwa w Państwowej Komisji Wyborczej przed upływem kadencji następuje w przypadku: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zrzeczenia się członkostwa;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 którym mowa w art. 153 § 2;</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śmierci członka Komisji;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ukończen</w:t>
      </w:r>
      <w:r w:rsidR="002C6E4A" w:rsidRPr="00307B92">
        <w:rPr>
          <w:rFonts w:ascii="Times New Roman" w:hAnsi="Times New Roman" w:cs="Times New Roman"/>
          <w:sz w:val="26"/>
          <w:szCs w:val="26"/>
        </w:rPr>
        <w:t>ia 70 lat przez członka Komisji</w:t>
      </w:r>
      <w:r w:rsidRPr="00307B92">
        <w:rPr>
          <w:rFonts w:ascii="Times New Roman" w:hAnsi="Times New Roman" w:cs="Times New Roman"/>
          <w:sz w:val="26"/>
          <w:szCs w:val="26"/>
        </w:rPr>
        <w:t>;</w:t>
      </w:r>
    </w:p>
    <w:p w:rsidR="00C12725" w:rsidRPr="00307B92" w:rsidRDefault="00C1272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5)</w:t>
      </w:r>
      <w:r w:rsidRPr="00307B92">
        <w:rPr>
          <w:rFonts w:ascii="Times New Roman" w:hAnsi="Times New Roman" w:cs="Times New Roman"/>
          <w:sz w:val="26"/>
          <w:szCs w:val="26"/>
        </w:rPr>
        <w:tab/>
        <w:t>odwołania członka Komisji przez Prezydenta Rzeczypospolitej na uzasadniony wniosek podmiotu wskazującego.</w:t>
      </w:r>
    </w:p>
    <w:p w:rsidR="00C12725" w:rsidRPr="00307B92" w:rsidRDefault="00C1272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1a. Członkostwo osób powołanych w myśl art. 157 § 2 pkt 3 wygasa z mocy prawa po upływie 150 dni od dnia wyborów do Sejmu.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C12725" w:rsidRPr="00307B92">
        <w:rPr>
          <w:rFonts w:ascii="Times New Roman" w:hAnsi="Times New Roman" w:cs="Times New Roman"/>
          <w:sz w:val="26"/>
          <w:szCs w:val="26"/>
        </w:rPr>
        <w:t>Uzupełnienie składu Państwowej Komisji Wyborczej następuje w trybie i na zasadach określonych w przepisach o jej powołaniu, jednak nie później niż w terminie 5 dni od dnia wygaśnięcia członkostwa w Państwowej Komisji Wyborczej.</w:t>
      </w:r>
      <w:r w:rsidRPr="00307B92">
        <w:rPr>
          <w:rFonts w:ascii="Times New Roman" w:hAnsi="Times New Roman" w:cs="Times New Roman"/>
          <w:sz w:val="26"/>
          <w:szCs w:val="26"/>
        </w:rPr>
        <w:t xml:space="preserve"> Przepis art. 157 § 7 stosuje się odpowiednio.</w:t>
      </w:r>
    </w:p>
    <w:p w:rsidR="00C12725" w:rsidRPr="00307B92" w:rsidRDefault="00C1272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członkostwo osoby powołanej w myśl art. 157 § 2 pkt 3 wygasło przed upływem kadencji Sejmu, pierwszeństwo wskazania innej osoby na jej miejsce przysługuje temu samemu klubowi parlamentarnemu lub poselskiemu.</w:t>
      </w:r>
    </w:p>
    <w:p w:rsidR="002C6E4A" w:rsidRPr="00307B92" w:rsidRDefault="002C6E4A"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158a.</w:t>
      </w:r>
      <w:r w:rsidRPr="00307B92">
        <w:rPr>
          <w:rFonts w:ascii="Times New Roman" w:hAnsi="Times New Roman" w:cs="Times New Roman"/>
          <w:sz w:val="26"/>
          <w:szCs w:val="26"/>
        </w:rPr>
        <w:t xml:space="preserve"> § 1. Przewodniczący Państwowej Komisji Wyborczej:</w:t>
      </w:r>
    </w:p>
    <w:p w:rsidR="002C6E4A" w:rsidRPr="00307B92" w:rsidRDefault="002C6E4A"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reprezentuje Komisję;</w:t>
      </w:r>
    </w:p>
    <w:p w:rsidR="002C6E4A" w:rsidRPr="00307B92" w:rsidRDefault="002C6E4A"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organizuje pracę Komisji;</w:t>
      </w:r>
    </w:p>
    <w:p w:rsidR="002C6E4A" w:rsidRPr="00307B92" w:rsidRDefault="002C6E4A"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zwołuje, co najmniej raz na dwa miesiące, posiedzenia Komisji, przewodniczy obradom i czuwa nad ich przebiegiem;</w:t>
      </w:r>
    </w:p>
    <w:p w:rsidR="002C6E4A" w:rsidRPr="00307B92" w:rsidRDefault="002C6E4A"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nadzoruje wykonanie uchwał Komisji;</w:t>
      </w:r>
    </w:p>
    <w:p w:rsidR="002C6E4A" w:rsidRPr="00307B92" w:rsidRDefault="002C6E4A"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zleca wykonanie określonych zadań Krajowemu Biuru Wyborczemu i nadzoruje ich wykonanie;</w:t>
      </w:r>
    </w:p>
    <w:p w:rsidR="002C6E4A" w:rsidRPr="00307B92" w:rsidRDefault="002C6E4A"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wykonuje czynności zlecone przez Komisję.</w:t>
      </w:r>
    </w:p>
    <w:p w:rsidR="002C6E4A" w:rsidRPr="00307B92" w:rsidRDefault="002C6E4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w:t>
      </w:r>
      <w:r w:rsidR="007A3BB2" w:rsidRPr="00307B92">
        <w:rPr>
          <w:rFonts w:ascii="Times New Roman" w:hAnsi="Times New Roman" w:cs="Times New Roman"/>
          <w:sz w:val="26"/>
          <w:szCs w:val="26"/>
        </w:rPr>
        <w:t> </w:t>
      </w:r>
      <w:r w:rsidRPr="00307B92">
        <w:rPr>
          <w:rFonts w:ascii="Times New Roman" w:hAnsi="Times New Roman" w:cs="Times New Roman"/>
          <w:sz w:val="26"/>
          <w:szCs w:val="26"/>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rsidR="002C6E4A" w:rsidRPr="00307B92" w:rsidRDefault="002C6E4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Przewodniczący Państwowej Komisji Wyborczej ustala podział czynności między zastępcami i informuje o tym pozostałych członków Państwowej Komisji Wyborczej.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159.</w:t>
      </w:r>
      <w:r w:rsidRPr="00307B92">
        <w:rPr>
          <w:rFonts w:ascii="Times New Roman" w:hAnsi="Times New Roman" w:cs="Times New Roman"/>
          <w:sz w:val="26"/>
          <w:szCs w:val="26"/>
        </w:rPr>
        <w:t xml:space="preserve"> </w:t>
      </w:r>
      <w:r w:rsidR="00C12725" w:rsidRPr="00307B92">
        <w:rPr>
          <w:rFonts w:ascii="Times New Roman" w:hAnsi="Times New Roman" w:cs="Times New Roman"/>
          <w:sz w:val="26"/>
          <w:szCs w:val="26"/>
        </w:rPr>
        <w:t>§ 1. Członkowie Państwowej Komisji Wyborczej pełnią swoje funkcje w Komisji niezależnie od swoich obowiązków służbowych.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Osobom wchodzącym w skład Państwowej Komisji Wyborczej przysługuje wynagrodzenie miesięczne ustalane na podstawie kwoty bazowej przyjmowanej do ustalenia wynagrodzenia osób zajmujących kierownicze stanowiska państwowe, z zastosowaniem mnożników: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 xml:space="preserve">dla przewodniczącego – </w:t>
      </w:r>
      <w:r w:rsidR="000E52D0" w:rsidRPr="00307B92">
        <w:rPr>
          <w:rFonts w:ascii="Times New Roman" w:hAnsi="Times New Roman" w:cs="Times New Roman"/>
          <w:sz w:val="26"/>
          <w:szCs w:val="26"/>
        </w:rPr>
        <w:t>4</w:t>
      </w:r>
      <w:r w:rsidRPr="00307B92">
        <w:rPr>
          <w:rFonts w:ascii="Times New Roman" w:hAnsi="Times New Roman" w:cs="Times New Roman"/>
          <w:sz w:val="26"/>
          <w:szCs w:val="26"/>
        </w:rPr>
        <w:t>,</w:t>
      </w:r>
      <w:r w:rsidR="000E52D0" w:rsidRPr="00307B92">
        <w:rPr>
          <w:rFonts w:ascii="Times New Roman" w:hAnsi="Times New Roman" w:cs="Times New Roman"/>
          <w:sz w:val="26"/>
          <w:szCs w:val="26"/>
        </w:rPr>
        <w:t>9</w:t>
      </w:r>
      <w:r w:rsidRPr="00307B92">
        <w:rPr>
          <w:rFonts w:ascii="Times New Roman" w:hAnsi="Times New Roman" w:cs="Times New Roman"/>
          <w:sz w:val="26"/>
          <w:szCs w:val="26"/>
        </w:rPr>
        <w: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 xml:space="preserve">dla zastępcy przewodniczącego – </w:t>
      </w:r>
      <w:r w:rsidR="000E52D0" w:rsidRPr="00307B92">
        <w:rPr>
          <w:rFonts w:ascii="Times New Roman" w:hAnsi="Times New Roman" w:cs="Times New Roman"/>
          <w:sz w:val="26"/>
          <w:szCs w:val="26"/>
        </w:rPr>
        <w:t>4</w:t>
      </w:r>
      <w:r w:rsidRPr="00307B92">
        <w:rPr>
          <w:rFonts w:ascii="Times New Roman" w:hAnsi="Times New Roman" w:cs="Times New Roman"/>
          <w:sz w:val="26"/>
          <w:szCs w:val="26"/>
        </w:rPr>
        <w:t>,</w:t>
      </w:r>
      <w:r w:rsidR="000E52D0" w:rsidRPr="00307B92">
        <w:rPr>
          <w:rFonts w:ascii="Times New Roman" w:hAnsi="Times New Roman" w:cs="Times New Roman"/>
          <w:sz w:val="26"/>
          <w:szCs w:val="26"/>
        </w:rPr>
        <w:t>48</w:t>
      </w:r>
      <w:r w:rsidRPr="00307B92">
        <w:rPr>
          <w:rFonts w:ascii="Times New Roman" w:hAnsi="Times New Roman" w:cs="Times New Roman"/>
          <w:sz w:val="26"/>
          <w:szCs w:val="26"/>
        </w:rPr>
        <w: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 xml:space="preserve">dla członków Komisji – </w:t>
      </w:r>
      <w:r w:rsidR="000E52D0" w:rsidRPr="00307B92">
        <w:rPr>
          <w:rFonts w:ascii="Times New Roman" w:hAnsi="Times New Roman" w:cs="Times New Roman"/>
          <w:sz w:val="26"/>
          <w:szCs w:val="26"/>
        </w:rPr>
        <w:t>4</w:t>
      </w:r>
      <w:r w:rsidRPr="00307B92">
        <w:rPr>
          <w:rFonts w:ascii="Times New Roman" w:hAnsi="Times New Roman" w:cs="Times New Roman"/>
          <w:sz w:val="26"/>
          <w:szCs w:val="26"/>
        </w:rPr>
        <w:t>,</w:t>
      </w:r>
      <w:r w:rsidR="000E52D0" w:rsidRPr="00307B92">
        <w:rPr>
          <w:rFonts w:ascii="Times New Roman" w:hAnsi="Times New Roman" w:cs="Times New Roman"/>
          <w:sz w:val="26"/>
          <w:szCs w:val="26"/>
        </w:rPr>
        <w:t>2</w:t>
      </w:r>
      <w:r w:rsidRPr="00307B92">
        <w:rPr>
          <w:rFonts w:ascii="Times New Roman" w:hAnsi="Times New Roman" w:cs="Times New Roman"/>
          <w:sz w:val="26"/>
          <w:szCs w:val="26"/>
        </w:rPr>
        <w:t>.</w:t>
      </w:r>
    </w:p>
    <w:p w:rsidR="006520F0"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Wynagrodzenie, o którym mowa w § 2, przysługuje niezależnie od uposażenia lub wynagrodzenia wypłacanego z innego tytułu.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160.</w:t>
      </w:r>
      <w:r w:rsidRPr="00307B92">
        <w:rPr>
          <w:rFonts w:ascii="Times New Roman" w:hAnsi="Times New Roman" w:cs="Times New Roman"/>
          <w:sz w:val="26"/>
          <w:szCs w:val="26"/>
        </w:rPr>
        <w:t xml:space="preserve"> § 1. Do zadań Państwowej Komisji Wyborczej w sprawach związanych z przeprowadzaniem wyborów należy: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sprawowanie nadzoru nad przestrzeganiem prawa wyborczego;</w:t>
      </w:r>
    </w:p>
    <w:p w:rsidR="00297235" w:rsidRPr="00307B92" w:rsidRDefault="00297235" w:rsidP="003F68D1">
      <w:pPr>
        <w:pStyle w:val="PKTpunkt"/>
        <w:spacing w:line="240" w:lineRule="auto"/>
        <w:rPr>
          <w:rFonts w:ascii="Times New Roman" w:hAnsi="Times New Roman" w:cs="Times New Roman"/>
          <w:sz w:val="26"/>
          <w:szCs w:val="26"/>
        </w:rPr>
      </w:pPr>
      <w:r w:rsidRPr="00307B92">
        <w:rPr>
          <w:sz w:val="26"/>
          <w:szCs w:val="26"/>
        </w:rPr>
        <w:t>2)</w:t>
      </w:r>
      <w:r w:rsidRPr="00307B92">
        <w:rPr>
          <w:sz w:val="26"/>
          <w:szCs w:val="26"/>
        </w:rPr>
        <w:tab/>
        <w:t>sprawowanie nadzoru nad aktualizowaniem danych zgromadzonych w Centralnym Rejestrze Wyborców oraz sporządzaniem spisów wyborców;</w:t>
      </w:r>
    </w:p>
    <w:p w:rsidR="00F57F0B" w:rsidRPr="00307B92" w:rsidRDefault="00F57F0B"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2a)</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prowadzenie wykazu osób, wobec których wydano prawomocne orzeczenie sądu stwierdzające utratę prawa wybieralności, o którym mowa w art. 21a ust. 2a ustawy z dnia 18 października 2006 r. o ujawnianiu informacji o dokumentach organów bezpieczeństwa państwa z lat 1944-1990 oraz treści tych dokumentów i udostępnianie danych tych osób komisjom wyborczym rejestrujących listy kandydatów i kandydatów;</w:t>
      </w:r>
    </w:p>
    <w:p w:rsidR="006520F0" w:rsidRPr="00307B92" w:rsidRDefault="006520F0" w:rsidP="003F68D1">
      <w:pPr>
        <w:pStyle w:val="PKTpunkt"/>
        <w:spacing w:line="240" w:lineRule="auto"/>
        <w:rPr>
          <w:rFonts w:ascii="Times New Roman" w:hAnsi="Times New Roman" w:cs="Times New Roman"/>
          <w:color w:val="000000"/>
          <w:sz w:val="26"/>
          <w:szCs w:val="26"/>
        </w:rPr>
      </w:pPr>
      <w:r w:rsidRPr="00307B92">
        <w:rPr>
          <w:rFonts w:ascii="Times New Roman" w:hAnsi="Times New Roman" w:cs="Times New Roman"/>
          <w:sz w:val="26"/>
          <w:szCs w:val="26"/>
        </w:rPr>
        <w:lastRenderedPageBreak/>
        <w:t>3)</w:t>
      </w:r>
      <w:r w:rsidRPr="00307B92">
        <w:rPr>
          <w:rFonts w:ascii="Times New Roman" w:hAnsi="Times New Roman" w:cs="Times New Roman"/>
          <w:sz w:val="26"/>
          <w:szCs w:val="26"/>
        </w:rPr>
        <w:tab/>
      </w:r>
      <w:r w:rsidR="000958E4" w:rsidRPr="00307B92">
        <w:rPr>
          <w:rFonts w:ascii="Times New Roman" w:hAnsi="Times New Roman" w:cs="Times New Roman"/>
          <w:color w:val="000000"/>
          <w:sz w:val="26"/>
          <w:szCs w:val="26"/>
        </w:rPr>
        <w:t>powoływanie okręgowych i rejonowych komisji wyborczych oraz rozwiązywanie okręgowych i rejonowych komisji wyborczych po wykonaniu ich ustawowych zadań;</w:t>
      </w:r>
    </w:p>
    <w:p w:rsidR="000958E4" w:rsidRPr="00307B92" w:rsidRDefault="000958E4"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color w:val="000000"/>
          <w:sz w:val="26"/>
          <w:szCs w:val="26"/>
        </w:rPr>
        <w:t>3a)</w:t>
      </w:r>
      <w:r w:rsidRPr="00307B92">
        <w:rPr>
          <w:rFonts w:ascii="Times New Roman" w:hAnsi="Times New Roman" w:cs="Times New Roman"/>
          <w:color w:val="000000"/>
          <w:sz w:val="26"/>
          <w:szCs w:val="26"/>
        </w:rPr>
        <w:tab/>
        <w:t>rozwiązywanie w wyborach do Sejmu i Senatu, wyborach Prezydenta Rzeczypospolitej, wyborach do Parlamentu Europejskiego obwodowych komisji wyborczych po wykonaniu ich ustawowych zadań;</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powoływanie i odwoływanie komisarzy wyborczych;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rozpatrywanie skarg na działalność okręgowych komisji wyborczych oraz komisarzy wyborczych;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ustalanie wzorów urzędowych formularzy oraz druków wyborczych, a także wzorów pieczęci organów wyborczych niższego stopnia;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sz w:val="26"/>
          <w:szCs w:val="26"/>
        </w:rPr>
        <w:tab/>
        <w:t>ustalanie i ogłaszanie wyników głosowania i wyników wyborów w zakresie określonym przepisami szczególnymi kodeksu;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8)</w:t>
      </w:r>
      <w:r w:rsidRPr="00307B92">
        <w:rPr>
          <w:rFonts w:ascii="Times New Roman" w:hAnsi="Times New Roman" w:cs="Times New Roman"/>
          <w:sz w:val="26"/>
          <w:szCs w:val="26"/>
        </w:rPr>
        <w:tab/>
        <w:t>przedstawianie po każdych wyborach Prezydentowi Rzeczypospolitej, Marszałkowi Sejmu, Marszałkowi Senatu oraz Prezesowi Rady Ministrów informacji o realizacji przepisów kodeksu i ewentualnych propozycji ich zmian;</w:t>
      </w:r>
    </w:p>
    <w:p w:rsidR="00C36AD3" w:rsidRPr="00307B92" w:rsidRDefault="00C36AD3"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8a)</w:t>
      </w:r>
      <w:r w:rsidRPr="00307B92">
        <w:rPr>
          <w:rFonts w:ascii="Times New Roman" w:hAnsi="Times New Roman" w:cs="Times New Roman"/>
          <w:sz w:val="26"/>
          <w:szCs w:val="26"/>
        </w:rPr>
        <w:tab/>
        <w:t>przeprowadzenie sprawdzenia wybranych kart do głosowania i innych dokumentów z wyborów w celu wykluczania podejrzenia nieprawidłowości w przebiegu wyborów w razie powzięcia uzasadnionego podejrzenia o możliwości wystąpienia nieprawidłowości;</w:t>
      </w:r>
    </w:p>
    <w:p w:rsidR="00EC7BFF" w:rsidRPr="00307B92" w:rsidRDefault="00EC7BFF"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9)</w:t>
      </w:r>
      <w:r w:rsidRPr="00307B92">
        <w:rPr>
          <w:rFonts w:ascii="Times New Roman" w:hAnsi="Times New Roman" w:cs="Times New Roman"/>
          <w:sz w:val="26"/>
          <w:szCs w:val="26"/>
        </w:rPr>
        <w:tab/>
        <w:t>prowadzenie i wspieranie działań informacyjnych zwiększających wiedzę obywateli na temat prawa wyborczego, w szczególności zasad głosowania oraz warunków ważności głosu w danych wyborach;</w:t>
      </w:r>
    </w:p>
    <w:p w:rsidR="00C36AD3" w:rsidRPr="00307B92" w:rsidRDefault="00297235" w:rsidP="003F68D1">
      <w:pPr>
        <w:pStyle w:val="PKTpunkt"/>
        <w:spacing w:line="240" w:lineRule="auto"/>
        <w:rPr>
          <w:rFonts w:ascii="Times New Roman" w:hAnsi="Times New Roman" w:cs="Times New Roman"/>
          <w:sz w:val="26"/>
          <w:szCs w:val="26"/>
        </w:rPr>
      </w:pPr>
      <w:r w:rsidRPr="00307B92">
        <w:rPr>
          <w:sz w:val="26"/>
          <w:szCs w:val="26"/>
        </w:rPr>
        <w:t>9a)</w:t>
      </w:r>
      <w:r w:rsidRPr="00307B92">
        <w:rPr>
          <w:sz w:val="26"/>
          <w:szCs w:val="26"/>
        </w:rPr>
        <w:tab/>
      </w:r>
      <w:r w:rsidRPr="00307B92">
        <w:rPr>
          <w:spacing w:val="-2"/>
          <w:sz w:val="26"/>
          <w:szCs w:val="26"/>
        </w:rPr>
        <w:t>skierowanie, w okresie 13 dni przed dniem wyborów, przystępnej informacji o sposobie głosowania i warunkach</w:t>
      </w:r>
      <w:r w:rsidRPr="00307B92">
        <w:rPr>
          <w:sz w:val="26"/>
          <w:szCs w:val="26"/>
        </w:rPr>
        <w:t xml:space="preserve"> </w:t>
      </w:r>
      <w:r w:rsidRPr="00307B92">
        <w:rPr>
          <w:spacing w:val="-2"/>
          <w:sz w:val="26"/>
          <w:szCs w:val="26"/>
        </w:rPr>
        <w:t xml:space="preserve">ważności głosu </w:t>
      </w:r>
      <w:bookmarkStart w:id="4" w:name="_Hlk108092850"/>
      <w:r w:rsidRPr="00307B92">
        <w:rPr>
          <w:spacing w:val="-2"/>
          <w:sz w:val="26"/>
          <w:szCs w:val="26"/>
        </w:rPr>
        <w:t>do możliwie największej liczby wyborców z wykorzystaniem strony internetowej Komisji</w:t>
      </w:r>
      <w:r w:rsidRPr="00307B92">
        <w:rPr>
          <w:sz w:val="26"/>
          <w:szCs w:val="26"/>
        </w:rPr>
        <w:t xml:space="preserve"> i za pośrednictwem środków masowego przekazu</w:t>
      </w:r>
      <w:bookmarkEnd w:id="4"/>
      <w:r w:rsidRPr="00307B92">
        <w:rPr>
          <w:sz w:val="26"/>
          <w:szCs w:val="26"/>
        </w:rPr>
        <w: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10)</w:t>
      </w:r>
      <w:r w:rsidRPr="00307B92">
        <w:rPr>
          <w:rFonts w:ascii="Times New Roman" w:hAnsi="Times New Roman" w:cs="Times New Roman"/>
          <w:sz w:val="26"/>
          <w:szCs w:val="26"/>
        </w:rPr>
        <w:tab/>
        <w:t>wykonywanie innych zadań określonych w ustawach.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Działania, o których mowa w § 1 pkt 9, Państwowa Komisja Wyborcza realizuje w szczególności poprzez:</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prowadzenie internetowego portalu informacyjnego;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przygotowywanie publikacji o charakterze informacyjnym;</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307B92">
        <w:rPr>
          <w:rFonts w:ascii="Times New Roman" w:hAnsi="Times New Roman" w:cs="Times New Roman"/>
          <w:sz w:val="26"/>
          <w:szCs w:val="26"/>
        </w:rPr>
        <w:t xml:space="preserve">2016 r. poz. </w:t>
      </w:r>
      <w:r w:rsidR="004604AE" w:rsidRPr="00307B92">
        <w:rPr>
          <w:rFonts w:ascii="Times New Roman" w:hAnsi="Times New Roman" w:cs="Times New Roman"/>
          <w:sz w:val="26"/>
          <w:szCs w:val="26"/>
        </w:rPr>
        <w:t>1817</w:t>
      </w:r>
      <w:r w:rsidRPr="00307B92">
        <w:rPr>
          <w:rFonts w:ascii="Times New Roman" w:hAnsi="Times New Roman" w:cs="Times New Roman"/>
          <w:sz w:val="26"/>
          <w:szCs w:val="26"/>
        </w:rPr>
        <w:t>), do których celów statutowych należy rozwijanie demokracji, społeczeństwa obywatelskiego, podnoszenie aktywności wyborczej i upowszechnianie praw obywatelskich.</w:t>
      </w:r>
    </w:p>
    <w:p w:rsidR="00552C82" w:rsidRPr="00307B92" w:rsidRDefault="00552C8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3a. Do zadań Państwowej Komisji Wyborczej należy również:</w:t>
      </w:r>
    </w:p>
    <w:p w:rsidR="00552C82" w:rsidRPr="00307B92" w:rsidRDefault="00552C82" w:rsidP="003F68D1">
      <w:pPr>
        <w:pStyle w:val="USTustnpkodeksu"/>
        <w:numPr>
          <w:ilvl w:val="0"/>
          <w:numId w:val="2"/>
        </w:numPr>
        <w:spacing w:line="240" w:lineRule="auto"/>
        <w:ind w:left="426" w:hanging="426"/>
        <w:rPr>
          <w:rFonts w:ascii="Times New Roman" w:hAnsi="Times New Roman" w:cs="Times New Roman"/>
          <w:sz w:val="26"/>
          <w:szCs w:val="26"/>
        </w:rPr>
      </w:pPr>
      <w:r w:rsidRPr="00307B92">
        <w:rPr>
          <w:sz w:val="26"/>
          <w:szCs w:val="26"/>
        </w:rPr>
        <w:t>sprawdzanie wykonania przez partie polityczne obowiązku prowadzenia, aktualizacji lub udostępnienia rejestru wpłat, o którym mowa w art. 25 ust. 6 ustawy z dnia 27 czerwca 1997 r. o partiach politycznych, oraz rejestru umów, o którym mowa w art. 27a ust. 1 ustawy z dnia 27 czerwca 1997 r. o partiach politycznych;</w:t>
      </w:r>
    </w:p>
    <w:p w:rsidR="00552C82" w:rsidRPr="00307B92" w:rsidRDefault="00552C82" w:rsidP="003F68D1">
      <w:pPr>
        <w:pStyle w:val="USTustnpkodeksu"/>
        <w:numPr>
          <w:ilvl w:val="0"/>
          <w:numId w:val="2"/>
        </w:numPr>
        <w:spacing w:line="240" w:lineRule="auto"/>
        <w:ind w:left="426" w:hanging="426"/>
        <w:rPr>
          <w:rFonts w:ascii="Times New Roman" w:hAnsi="Times New Roman" w:cs="Times New Roman"/>
          <w:sz w:val="26"/>
          <w:szCs w:val="26"/>
        </w:rPr>
      </w:pPr>
      <w:r w:rsidRPr="00307B92">
        <w:rPr>
          <w:sz w:val="26"/>
          <w:szCs w:val="26"/>
        </w:rPr>
        <w:t>nakładanie kar pieniężnych, o których mowa w art. 27c ustawy z dnia 27 czerwca 1997 r. o partiach politycznych.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4. Państwowa Komisja Wyborcza ustala swój regulamin, regulamin komisarzy wyborczych oraz regulaminy okręgowych, rejonowych, terytorialnych i obwodowych komisji wyborczych, określając w nich w szczególności: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zasady i tryb pracy;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sposób wykonywania zadań;</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sposób sprawowania nadzoru nad przestrzeganiem prawa wyborczego.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161.</w:t>
      </w:r>
      <w:r w:rsidRPr="00307B92">
        <w:rPr>
          <w:rFonts w:ascii="Times New Roman" w:hAnsi="Times New Roman" w:cs="Times New Roman"/>
          <w:sz w:val="26"/>
          <w:szCs w:val="26"/>
        </w:rPr>
        <w:t xml:space="preserve"> </w:t>
      </w:r>
      <w:r w:rsidR="00C36AD3" w:rsidRPr="00307B92">
        <w:rPr>
          <w:rFonts w:ascii="Times New Roman" w:hAnsi="Times New Roman" w:cs="Times New Roman"/>
          <w:sz w:val="26"/>
          <w:szCs w:val="26"/>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rsidR="006520F0"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Państwowa Komisja Wyborcza podejmuje uchwały w zakresie swoich ustawowych uprawnień, w szczególności w przypadkach określonych w § 1 i 2.</w:t>
      </w:r>
    </w:p>
    <w:p w:rsidR="007A3BB2"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Uchwały Państwowej Komisji Wyborczej zapadają większością głosów w obecności co najmniej 2/3 jej pełnego składu, w tym przewodniczącego Komisji lub jednego z jego zastępców, na posiedzeniu jawnym.</w:t>
      </w:r>
    </w:p>
    <w:p w:rsidR="000958E4" w:rsidRPr="00307B92" w:rsidRDefault="000958E4" w:rsidP="003F68D1">
      <w:pPr>
        <w:pStyle w:val="USTustnpkodeksu"/>
        <w:spacing w:line="240" w:lineRule="auto"/>
        <w:rPr>
          <w:rFonts w:ascii="Times New Roman" w:hAnsi="Times New Roman" w:cs="Times New Roman"/>
          <w:color w:val="000000"/>
          <w:sz w:val="26"/>
          <w:szCs w:val="26"/>
        </w:rPr>
      </w:pPr>
      <w:r w:rsidRPr="00307B92">
        <w:rPr>
          <w:rFonts w:ascii="Times New Roman" w:hAnsi="Times New Roman" w:cs="Times New Roman"/>
          <w:color w:val="000000"/>
          <w:sz w:val="26"/>
          <w:szCs w:val="26"/>
        </w:rPr>
        <w:t>§ 5. Przewodniczący Państwowej Komisji Wyborczej, w szczególnie uzasadnionych przypadkach, w sprawach niecierpiących zwłoki, z własnej inicjatywy lub na wniosek członka Państwowej Komisji Wyborczej albo sekretarza Państwowej Komisji Wyborczej, może zdecydować o podjęciu uchwały przez Państwową Komisję Wyborczą w trybie obiegowym. Do uchwał podejmowanych w trybie obiegowym stosuje się odpowiednio przepis § 4.</w:t>
      </w:r>
    </w:p>
    <w:p w:rsidR="000958E4" w:rsidRPr="00307B92" w:rsidRDefault="000958E4" w:rsidP="003F68D1">
      <w:pPr>
        <w:pStyle w:val="USTustnpkodeksu"/>
        <w:spacing w:line="240" w:lineRule="auto"/>
        <w:rPr>
          <w:rFonts w:ascii="Times New Roman" w:hAnsi="Times New Roman" w:cs="Times New Roman"/>
          <w:color w:val="000000"/>
          <w:sz w:val="26"/>
          <w:szCs w:val="26"/>
        </w:rPr>
      </w:pPr>
      <w:r w:rsidRPr="00307B92">
        <w:rPr>
          <w:rFonts w:ascii="Times New Roman" w:hAnsi="Times New Roman" w:cs="Times New Roman"/>
          <w:color w:val="000000"/>
          <w:sz w:val="26"/>
          <w:szCs w:val="26"/>
        </w:rPr>
        <w:t>§ 6. Członek Państwowej Komisji Wyborczej może złożyć sprzeciw wobec podjęcia uchwały w trybie obiegowym w terminie wyznaczonym do podjęcia uchwały.</w:t>
      </w:r>
    </w:p>
    <w:p w:rsidR="000958E4" w:rsidRPr="00307B92" w:rsidRDefault="000958E4"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color w:val="000000"/>
          <w:sz w:val="26"/>
          <w:szCs w:val="26"/>
        </w:rPr>
        <w:t>§ 7. Uchwałę uznaje się za podjętą w trybie obiegowym, jeżeli w wyznaczonym przez Przewodniczącego Państwowej Komisji Wyborczej terminie spełnione zostały przesłanki, o których mowa w § 4, i żaden z członków Państwowej Komisji Wyborczej nie złożył sprzeciwu wobec podjęcia uchwały w trybie obiegowym. W przypadku gdy w wyznaczonym terminie członek Państwowej Komisji Wyborczej złoży sprzeciw, projekt uchwały rozpatruje się na najbliższym posiedzeniu Państwowej Komisji Wyborczej.</w:t>
      </w:r>
    </w:p>
    <w:p w:rsidR="00C36AD3"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161a.</w:t>
      </w:r>
      <w:r w:rsidRPr="00307B92">
        <w:rPr>
          <w:rFonts w:ascii="Times New Roman" w:hAnsi="Times New Roman" w:cs="Times New Roman"/>
          <w:sz w:val="26"/>
          <w:szCs w:val="26"/>
        </w:rPr>
        <w:t> § 1. Pełnomocnikowi wyborczemu służy prawo wniesienia skargi do Sądu Najwyższego na uchwałę Państwowej Komisji Wyborczej w sprawach, o których mowa w art. 161 § 1. Skargę wnosi się w terminie 7 dni od dnia ogłoszenia uchwały.</w:t>
      </w:r>
    </w:p>
    <w:p w:rsidR="00C36AD3"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Wniesienie skargi wstrzymuje wykonanie uchwały Państwowej Komisji Wyborczej w zakresie, którego dotyczy skarga, z zastrzeżeniem § 4.</w:t>
      </w:r>
    </w:p>
    <w:p w:rsidR="00C36AD3"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Sąd Najwyższy rozpoznaje skargę w postępowaniu nieprocesowym w terminie 7 dni.</w:t>
      </w:r>
    </w:p>
    <w:p w:rsidR="00C36AD3"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Jeśli do dnia wyborów pozostało mniej niż 7 dni, wniesienie skargi nie powoduje wstrzymania wykonania uchwały, chyba że Sąd Najwyższy postanowi inaczej.</w:t>
      </w:r>
    </w:p>
    <w:p w:rsidR="00C36AD3"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Uczestnikami postępowania są skarżący oraz Przewodniczący Państwowej Komisji Wyborczej albo jego zastępca.</w:t>
      </w:r>
    </w:p>
    <w:p w:rsidR="00C36AD3"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Od orzeczenia Sądu Najwyższego nie przysługuje środek prawny.</w:t>
      </w:r>
    </w:p>
    <w:p w:rsidR="00C36AD3"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7. Orzeczenie doręcza się pełnomocnikowi wyborczemu i Państwowej Komisji Wyborczej.</w:t>
      </w:r>
    </w:p>
    <w:p w:rsidR="00C36AD3" w:rsidRPr="00307B92" w:rsidRDefault="00C36A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Jeżeli Sąd Najwyższy uzna skargę za zasadną, Państwowa Komisja Wyborcza niezwłocznie uchyla zaskarżoną uchwałę albo zmienia w zakresie wskazanym w orzeczeniu.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162.</w:t>
      </w:r>
      <w:r w:rsidRPr="00307B92">
        <w:rPr>
          <w:rFonts w:ascii="Times New Roman" w:hAnsi="Times New Roman" w:cs="Times New Roman"/>
          <w:sz w:val="26"/>
          <w:szCs w:val="26"/>
        </w:rPr>
        <w:t xml:space="preserve"> § 1. Państwowa Komisja Wyborcza określa: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00C36AD3" w:rsidRPr="00307B92">
        <w:rPr>
          <w:rFonts w:ascii="Times New Roman" w:hAnsi="Times New Roman" w:cs="Times New Roman"/>
          <w:sz w:val="26"/>
          <w:szCs w:val="26"/>
        </w:rPr>
        <w:t>warunki i sposób pomocniczego wykorzystania techniki elektronicznej przy:</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a)</w:t>
      </w:r>
      <w:r w:rsidRPr="00307B92">
        <w:rPr>
          <w:rFonts w:ascii="Times New Roman" w:hAnsi="Times New Roman" w:cs="Times New Roman"/>
          <w:sz w:val="26"/>
          <w:szCs w:val="26"/>
        </w:rPr>
        <w:tab/>
        <w:t>ustalaniu wyników głosowania,</w:t>
      </w:r>
    </w:p>
    <w:p w:rsidR="006520F0" w:rsidRPr="00307B92" w:rsidRDefault="00C36AD3"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b)</w:t>
      </w:r>
      <w:r w:rsidRPr="00307B92">
        <w:rPr>
          <w:rFonts w:ascii="Times New Roman" w:hAnsi="Times New Roman" w:cs="Times New Roman"/>
          <w:sz w:val="26"/>
          <w:szCs w:val="26"/>
        </w:rPr>
        <w:tab/>
        <w:t>sporządzaniu protokołów przez obwodowe komisje wyborcze, terytorialne, rejonowe i okręgowe komisje wyborcze oraz Państwową Komisję Wyborczą,</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c)</w:t>
      </w:r>
      <w:r w:rsidRPr="00307B92">
        <w:rPr>
          <w:rFonts w:ascii="Times New Roman" w:hAnsi="Times New Roman" w:cs="Times New Roman"/>
          <w:sz w:val="26"/>
          <w:szCs w:val="26"/>
        </w:rPr>
        <w:tab/>
        <w:t>sprawdzaniu pod względem zgodności arytmetycznej poprawności ustalenia wyników głosowania w obwodzie,</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d)</w:t>
      </w:r>
      <w:r w:rsidRPr="00307B92">
        <w:rPr>
          <w:rFonts w:ascii="Times New Roman" w:hAnsi="Times New Roman" w:cs="Times New Roman"/>
          <w:sz w:val="26"/>
          <w:szCs w:val="26"/>
        </w:rPr>
        <w:tab/>
        <w:t>ustalaniu wyników wyborów,</w:t>
      </w:r>
    </w:p>
    <w:p w:rsidR="006520F0" w:rsidRPr="00307B92" w:rsidRDefault="00C202EC"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tryb pomocniczego przekazywania danych z protokołów, o których mowa w pkt 1, za pośrednictwem sieci elektronicznego przekazywania danych,</w:t>
      </w:r>
    </w:p>
    <w:p w:rsidR="006520F0" w:rsidRPr="00307B92" w:rsidRDefault="00C202EC"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tryb przekazywania przez obwodowe komisje wyborcze w trakcie głosowania danych o liczbie osób uprawnionych do głosowania i liczbie wyborców, którym wydano karty do głosowania, oraz sposób podawania tych danych do publicznej wiadomości, jeżeli przepisy szczególne to przewidują</w:t>
      </w:r>
    </w:p>
    <w:p w:rsidR="006520F0" w:rsidRPr="00307B92" w:rsidRDefault="006520F0"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uwzględniając konieczność zapewnienia warunków bezpieczeństwa wprowadzania i przetwarzania danych oraz ich przekazywania i odbioru.</w:t>
      </w:r>
    </w:p>
    <w:p w:rsidR="00297235" w:rsidRPr="00307B92" w:rsidRDefault="00297235" w:rsidP="003F68D1">
      <w:pPr>
        <w:pStyle w:val="USTustnpkodeksu"/>
        <w:spacing w:line="240" w:lineRule="auto"/>
        <w:rPr>
          <w:rFonts w:ascii="Times New Roman" w:hAnsi="Times New Roman" w:cs="Times New Roman"/>
          <w:sz w:val="26"/>
          <w:szCs w:val="26"/>
        </w:rPr>
      </w:pPr>
      <w:r w:rsidRPr="00307B92">
        <w:rPr>
          <w:sz w:val="26"/>
          <w:szCs w:val="26"/>
        </w:rPr>
        <w:t>§ 2. System teleinformatyczny służący elektronicznej obsłudze czynności, o których mowa w § 1, tworzy się zgodnie z wymaganiami ustalonymi przez Państwową Komisję Wyborczą i pod jej nadzorem.</w:t>
      </w:r>
    </w:p>
    <w:p w:rsidR="00297235" w:rsidRPr="00307B92" w:rsidRDefault="00297235" w:rsidP="003F68D1">
      <w:pPr>
        <w:pStyle w:val="USTustnpkodeksu"/>
        <w:spacing w:line="240" w:lineRule="auto"/>
        <w:rPr>
          <w:sz w:val="26"/>
          <w:szCs w:val="26"/>
        </w:rPr>
      </w:pPr>
      <w:r w:rsidRPr="00307B92">
        <w:rPr>
          <w:sz w:val="26"/>
          <w:szCs w:val="26"/>
        </w:rPr>
        <w:t>§ 3. Do obsługi czynności, o których mowa w § 1, można stosować jedynie system teleinformatyczny,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Utrzymanie i rozwój systemu nie mogą być powierzane podmiotom zewnętrznym w stosunku do Krajowego Biura Wyborczego.</w:t>
      </w:r>
    </w:p>
    <w:p w:rsidR="00297235" w:rsidRPr="00307B92" w:rsidRDefault="00297235" w:rsidP="003F68D1">
      <w:pPr>
        <w:pStyle w:val="USTustnpkodeksu"/>
        <w:spacing w:line="240" w:lineRule="auto"/>
        <w:rPr>
          <w:rFonts w:ascii="Times New Roman" w:hAnsi="Times New Roman" w:cs="Times New Roman"/>
          <w:sz w:val="26"/>
          <w:szCs w:val="26"/>
        </w:rPr>
      </w:pPr>
      <w:r w:rsidRPr="00307B92">
        <w:rPr>
          <w:sz w:val="26"/>
          <w:szCs w:val="26"/>
        </w:rPr>
        <w:t>§ 4. Dane dotyczące numerów i granic obwodów głosowania, numerów i granic okręgów wyborczych oraz dane co do liczby mieszkańców i liczby wyborców udostępniane są do systemu teleinformatycznego, o którym mowa w § 2, z Centralnego Rejestru Wyborców.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163.</w:t>
      </w:r>
      <w:r w:rsidRPr="00307B92">
        <w:rPr>
          <w:rFonts w:ascii="Times New Roman" w:hAnsi="Times New Roman" w:cs="Times New Roman"/>
          <w:sz w:val="26"/>
          <w:szCs w:val="26"/>
        </w:rPr>
        <w:t> Państwowa Komisja Wyborcza publikuje opracowanie statystyczne zawierające szczegółowe informacje o wynikach głosowania i wyborów oraz udostępnia wyniki głosowania i wyborów w formie dokumentu elektronicznego.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164.</w:t>
      </w:r>
      <w:r w:rsidRPr="00307B92">
        <w:rPr>
          <w:rFonts w:ascii="Times New Roman" w:hAnsi="Times New Roman" w:cs="Times New Roman"/>
          <w:sz w:val="26"/>
          <w:szCs w:val="26"/>
        </w:rPr>
        <w:t> Państwowa Komisja Wyborcza jest uprawniona do używania pieczęci urzędowej w rozumieniu przepisów o pieczęciach państwowych. Średnica pieczęci wynosi 35 mm.</w:t>
      </w:r>
    </w:p>
    <w:p w:rsidR="00297235" w:rsidRPr="00307B92" w:rsidRDefault="006520F0" w:rsidP="003F68D1">
      <w:pPr>
        <w:pStyle w:val="ARTartustawynprozporzdzenia"/>
        <w:spacing w:before="0" w:line="240" w:lineRule="auto"/>
        <w:rPr>
          <w:sz w:val="26"/>
          <w:szCs w:val="26"/>
        </w:rPr>
      </w:pPr>
      <w:r w:rsidRPr="00307B92">
        <w:rPr>
          <w:rStyle w:val="Ppogrubienie"/>
          <w:rFonts w:ascii="Times New Roman" w:hAnsi="Times New Roman" w:cs="Times New Roman"/>
          <w:sz w:val="26"/>
          <w:szCs w:val="26"/>
        </w:rPr>
        <w:t>Art. 165.</w:t>
      </w:r>
      <w:r w:rsidRPr="00307B92">
        <w:rPr>
          <w:rFonts w:ascii="Times New Roman" w:hAnsi="Times New Roman" w:cs="Times New Roman"/>
          <w:sz w:val="26"/>
          <w:szCs w:val="26"/>
        </w:rPr>
        <w:t xml:space="preserve"> </w:t>
      </w:r>
      <w:r w:rsidR="00297235" w:rsidRPr="00307B92">
        <w:rPr>
          <w:spacing w:val="-4"/>
          <w:sz w:val="26"/>
          <w:szCs w:val="26"/>
        </w:rPr>
        <w:t>§ 1. Państwowa Komisja Wyborcza, wykonując czynności wynikające ze sprawowanego nadzoru nad aktualizowaniem</w:t>
      </w:r>
      <w:r w:rsidR="00297235" w:rsidRPr="00307B92">
        <w:rPr>
          <w:sz w:val="26"/>
          <w:szCs w:val="26"/>
        </w:rPr>
        <w:t xml:space="preserve"> danych zgromadzonych w Centralnym Rejestrze Wyborców oraz sporządzaniem spisów wyborców:</w:t>
      </w:r>
    </w:p>
    <w:p w:rsidR="00297235" w:rsidRPr="00307B92" w:rsidRDefault="00297235" w:rsidP="003F68D1">
      <w:pPr>
        <w:pStyle w:val="ZLITPKTzmpktliter"/>
        <w:spacing w:line="240" w:lineRule="auto"/>
        <w:ind w:left="425" w:hanging="425"/>
        <w:rPr>
          <w:sz w:val="26"/>
          <w:szCs w:val="26"/>
        </w:rPr>
      </w:pPr>
      <w:r w:rsidRPr="00307B92">
        <w:rPr>
          <w:sz w:val="26"/>
          <w:szCs w:val="26"/>
        </w:rPr>
        <w:t>1)</w:t>
      </w:r>
      <w:r w:rsidRPr="00307B92">
        <w:rPr>
          <w:sz w:val="26"/>
          <w:szCs w:val="26"/>
        </w:rPr>
        <w:tab/>
        <w:t>nadzoruje prawidłowość aktualizowania Centralnego Rejestru Wyborców oraz sporządzania spisów wyborców przez gminy;</w:t>
      </w:r>
    </w:p>
    <w:p w:rsidR="00297235" w:rsidRPr="00307B92" w:rsidRDefault="00297235" w:rsidP="003F68D1">
      <w:pPr>
        <w:pStyle w:val="ZLITPKTzmpktliter"/>
        <w:spacing w:line="240" w:lineRule="auto"/>
        <w:ind w:left="425" w:hanging="425"/>
        <w:rPr>
          <w:sz w:val="26"/>
          <w:szCs w:val="26"/>
        </w:rPr>
      </w:pPr>
      <w:r w:rsidRPr="00307B92">
        <w:rPr>
          <w:sz w:val="26"/>
          <w:szCs w:val="26"/>
        </w:rPr>
        <w:lastRenderedPageBreak/>
        <w:t>2)</w:t>
      </w:r>
      <w:r w:rsidRPr="00307B92">
        <w:rPr>
          <w:sz w:val="26"/>
          <w:szCs w:val="26"/>
        </w:rPr>
        <w:tab/>
      </w:r>
      <w:r w:rsidRPr="00307B92">
        <w:rPr>
          <w:spacing w:val="-2"/>
          <w:sz w:val="26"/>
          <w:szCs w:val="26"/>
        </w:rPr>
        <w:t>występuje z urzędu do właściwych organów o wykreślenie wyborców z obwodu głosowania lub spisu wyborców</w:t>
      </w:r>
      <w:r w:rsidRPr="00307B92">
        <w:rPr>
          <w:sz w:val="26"/>
          <w:szCs w:val="26"/>
        </w:rPr>
        <w:t xml:space="preserve"> osób, które zostały ujęte w obwodzie lub w spisie z naruszeniem przepisów prawa;</w:t>
      </w:r>
    </w:p>
    <w:p w:rsidR="00297235" w:rsidRPr="00307B92" w:rsidRDefault="00297235" w:rsidP="003F68D1">
      <w:pPr>
        <w:pStyle w:val="ZLITPKTzmpktliter"/>
        <w:spacing w:line="240" w:lineRule="auto"/>
        <w:ind w:left="425" w:hanging="425"/>
        <w:rPr>
          <w:sz w:val="26"/>
          <w:szCs w:val="26"/>
        </w:rPr>
      </w:pPr>
      <w:r w:rsidRPr="00307B92">
        <w:rPr>
          <w:sz w:val="26"/>
          <w:szCs w:val="26"/>
        </w:rPr>
        <w:t>3)</w:t>
      </w:r>
      <w:r w:rsidRPr="00307B92">
        <w:rPr>
          <w:sz w:val="26"/>
          <w:szCs w:val="26"/>
        </w:rPr>
        <w:tab/>
        <w:t>podaje do publicznej wiadomości, nie rzadziej niż raz na kwartał, informację o liczbie wyborców ujętych w Centralnym Rejestrze Wyborców w podziale na gminy;</w:t>
      </w:r>
    </w:p>
    <w:p w:rsidR="00297235" w:rsidRPr="00307B92" w:rsidRDefault="00297235" w:rsidP="003F68D1">
      <w:pPr>
        <w:pStyle w:val="ZLITPKTzmpktliter"/>
        <w:spacing w:line="240" w:lineRule="auto"/>
        <w:ind w:left="425" w:hanging="425"/>
        <w:rPr>
          <w:sz w:val="26"/>
          <w:szCs w:val="26"/>
        </w:rPr>
      </w:pPr>
      <w:r w:rsidRPr="00307B92">
        <w:rPr>
          <w:sz w:val="26"/>
          <w:szCs w:val="26"/>
        </w:rPr>
        <w:t>4)</w:t>
      </w:r>
      <w:r w:rsidRPr="00307B92">
        <w:rPr>
          <w:sz w:val="26"/>
          <w:szCs w:val="26"/>
        </w:rPr>
        <w:tab/>
        <w:t>podaje do publicznej wiadomości, w podziale na gminy, informację o liczbie wyborców ujętych w spisach wyborców według stanu na dzień ich sporządzenia dla danych wyborów;</w:t>
      </w:r>
    </w:p>
    <w:p w:rsidR="00297235" w:rsidRPr="00307B92" w:rsidRDefault="00297235" w:rsidP="003F68D1">
      <w:pPr>
        <w:pStyle w:val="ZLITPKTzmpktliter"/>
        <w:spacing w:line="240" w:lineRule="auto"/>
        <w:ind w:left="425" w:hanging="425"/>
        <w:rPr>
          <w:sz w:val="26"/>
          <w:szCs w:val="26"/>
        </w:rPr>
      </w:pPr>
      <w:r w:rsidRPr="00307B92">
        <w:rPr>
          <w:sz w:val="26"/>
          <w:szCs w:val="26"/>
        </w:rPr>
        <w:t>5)</w:t>
      </w:r>
      <w:r w:rsidRPr="00307B92">
        <w:rPr>
          <w:sz w:val="26"/>
          <w:szCs w:val="26"/>
        </w:rPr>
        <w:tab/>
      </w:r>
      <w:r w:rsidRPr="00307B92">
        <w:rPr>
          <w:spacing w:val="-2"/>
          <w:sz w:val="26"/>
          <w:szCs w:val="26"/>
        </w:rPr>
        <w:t>podaje do publicznej wiadomości, nie rzadziej niż raz na kwartał, informację o liczbie mieszkańców w podziale</w:t>
      </w:r>
      <w:r w:rsidRPr="00307B92">
        <w:rPr>
          <w:sz w:val="26"/>
          <w:szCs w:val="26"/>
        </w:rPr>
        <w:t xml:space="preserve"> na gminy;</w:t>
      </w:r>
    </w:p>
    <w:p w:rsidR="00297235" w:rsidRPr="00307B92" w:rsidRDefault="00297235" w:rsidP="003F68D1">
      <w:pPr>
        <w:pStyle w:val="ZLITPKTzmpktliter"/>
        <w:spacing w:line="240" w:lineRule="auto"/>
        <w:ind w:left="425" w:hanging="425"/>
        <w:rPr>
          <w:sz w:val="26"/>
          <w:szCs w:val="26"/>
        </w:rPr>
      </w:pPr>
      <w:r w:rsidRPr="00307B92">
        <w:rPr>
          <w:sz w:val="26"/>
          <w:szCs w:val="26"/>
        </w:rPr>
        <w:t>6)</w:t>
      </w:r>
      <w:r w:rsidRPr="00307B92">
        <w:rPr>
          <w:sz w:val="26"/>
          <w:szCs w:val="26"/>
        </w:rPr>
        <w:tab/>
        <w:t>współpracuje z organami prowadzącymi sprawy ewidencji ludności oraz wojewodami;</w:t>
      </w:r>
    </w:p>
    <w:p w:rsidR="00297235" w:rsidRPr="00307B92" w:rsidRDefault="00297235" w:rsidP="003F68D1">
      <w:pPr>
        <w:pStyle w:val="ZLITPKTzmpktliter"/>
        <w:spacing w:line="240" w:lineRule="auto"/>
        <w:ind w:left="425" w:hanging="425"/>
        <w:rPr>
          <w:sz w:val="26"/>
          <w:szCs w:val="26"/>
        </w:rPr>
      </w:pPr>
      <w:r w:rsidRPr="00307B92">
        <w:rPr>
          <w:sz w:val="26"/>
          <w:szCs w:val="26"/>
        </w:rPr>
        <w:t>7)</w:t>
      </w:r>
      <w:r w:rsidRPr="00307B92">
        <w:rPr>
          <w:sz w:val="26"/>
          <w:szCs w:val="26"/>
        </w:rPr>
        <w:tab/>
        <w:t>wykonuje inne zadania wynikające z przepisów właściwych ustaw.”,</w:t>
      </w:r>
    </w:p>
    <w:p w:rsidR="00297235" w:rsidRPr="00307B92" w:rsidRDefault="008B4571" w:rsidP="003F68D1">
      <w:pPr>
        <w:pStyle w:val="USTustnpkodeksu"/>
        <w:spacing w:line="240" w:lineRule="auto"/>
        <w:rPr>
          <w:rFonts w:ascii="Times New Roman" w:hAnsi="Times New Roman" w:cs="Times New Roman"/>
          <w:sz w:val="26"/>
          <w:szCs w:val="26"/>
        </w:rPr>
      </w:pPr>
      <w:r w:rsidRPr="00307B92">
        <w:rPr>
          <w:sz w:val="26"/>
          <w:szCs w:val="26"/>
        </w:rPr>
        <w:t>§ 1a. Organy prowadzące sprawy ewidencji ludności i wojewodowie przekazują Państwowej Komisji Wyborczej informacje i udostępniają dokumenty niezbędne do wykonywania czynności, o których mowa w §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Czynności, o których mowa w § 1, Państwowa Komisja Wyborcza wykonuje przy pomocy Krajowego Biura Wyborczego. Szczegółowy sposób wykonywania tych czynności, w celu zapewnienia właściwego ich wykonania, określa regulamin Państwowej Komisji Wyborczej.</w:t>
      </w:r>
    </w:p>
    <w:p w:rsidR="008B4571" w:rsidRPr="00307B92" w:rsidRDefault="008B4571" w:rsidP="003F68D1">
      <w:pPr>
        <w:pStyle w:val="USTustnpkodeksu"/>
        <w:spacing w:line="240" w:lineRule="auto"/>
        <w:rPr>
          <w:rFonts w:ascii="Times New Roman" w:hAnsi="Times New Roman" w:cs="Times New Roman"/>
          <w:sz w:val="26"/>
          <w:szCs w:val="26"/>
        </w:rPr>
      </w:pPr>
      <w:r w:rsidRPr="00307B92">
        <w:rPr>
          <w:sz w:val="26"/>
          <w:szCs w:val="26"/>
        </w:rPr>
        <w:t>§ 3. Minister właściwy do spraw wewnętrznych określi, po zasięgnięciu opinii Państwowej Komisji Wyborczej, w drodze rozporządzenia, szczegółowe warunki współpracy organów prowadzących sprawy ewidencji ludności i wojewodów z Krajowym Biurem Wyborczym, mając na względzie konieczność zapewnienia bezpieczeństwa przetwarzania danych osobowych.</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3</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Komisarz</w:t>
      </w:r>
      <w:r w:rsidR="00C202EC" w:rsidRPr="00307B92">
        <w:rPr>
          <w:rFonts w:ascii="Times New Roman" w:hAnsi="Times New Roman"/>
          <w:sz w:val="26"/>
          <w:szCs w:val="26"/>
        </w:rPr>
        <w:t>e</w:t>
      </w:r>
      <w:r w:rsidRPr="00307B92">
        <w:rPr>
          <w:rFonts w:ascii="Times New Roman" w:hAnsi="Times New Roman"/>
          <w:sz w:val="26"/>
          <w:szCs w:val="26"/>
        </w:rPr>
        <w:t xml:space="preserve"> wyborczy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166.</w:t>
      </w:r>
      <w:r w:rsidRPr="00307B92">
        <w:rPr>
          <w:rFonts w:ascii="Times New Roman" w:hAnsi="Times New Roman" w:cs="Times New Roman"/>
          <w:sz w:val="26"/>
          <w:szCs w:val="26"/>
        </w:rPr>
        <w:t xml:space="preserve"> § 1. Komisarz wyborczy jest pełnomocnikiem Państwowej Komisji Wyborczej wyznaczonym na obszar stanowiący województwo lub część jednego województwa.</w:t>
      </w:r>
    </w:p>
    <w:p w:rsidR="006520F0" w:rsidRPr="00307B92" w:rsidRDefault="00B0009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Państwowa Komisja Wyborcza określa właściwość rzeczową komisarzy wyborczych, w tym w zakresie wykonywania czynności o charakterze ogólnowojewódzkim, z uwzględnieniem zadań związanych z wyborami do organów jednostek samorządu terytorialnego oraz zadań, o których mowa w art. 167 § 1 pkt 8 i 9, a także właściwość terytorialną komisarzy wyborczych i ich siedzibę.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B00095" w:rsidRPr="00307B92">
        <w:rPr>
          <w:rFonts w:ascii="Times New Roman" w:hAnsi="Times New Roman" w:cs="Times New Roman"/>
          <w:sz w:val="26"/>
          <w:szCs w:val="26"/>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307B92">
        <w:rPr>
          <w:rFonts w:ascii="Times New Roman" w:hAnsi="Times New Roman" w:cs="Times New Roman"/>
          <w:sz w:val="26"/>
          <w:szCs w:val="26"/>
        </w:rPr>
        <w:t xml:space="preserve"> Ta sama osoba może być ponownie powołana na stanowisko komisarza.</w:t>
      </w:r>
    </w:p>
    <w:p w:rsidR="00B00095" w:rsidRPr="00307B92" w:rsidRDefault="00B0009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rsidR="006520F0" w:rsidRPr="00307B92" w:rsidRDefault="00B0009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rsidR="006520F0" w:rsidRPr="00307B92" w:rsidRDefault="00B0009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5. </w:t>
      </w:r>
      <w:r w:rsidR="00703793" w:rsidRPr="00307B92">
        <w:rPr>
          <w:rFonts w:ascii="Times New Roman" w:hAnsi="Times New Roman" w:cs="Times New Roman"/>
          <w:color w:val="000000"/>
          <w:sz w:val="26"/>
          <w:szCs w:val="26"/>
        </w:rPr>
        <w:t>Nie mogą być komisarzami wyborczymi kandydaci w wyborach, pełnomocnicy wyborczy, pełnomocnicy finansowi, mężowie zaufania, urzędnicy wyborczy, członkowie komisji wyborczej, z zastrzeżeniem art. 153 § 1a.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t>
      </w:r>
      <w:r w:rsidR="000E52D0" w:rsidRPr="00307B92">
        <w:rPr>
          <w:rFonts w:ascii="Times New Roman" w:hAnsi="Times New Roman" w:cs="Times New Roman"/>
          <w:color w:val="000000"/>
          <w:sz w:val="26"/>
          <w:szCs w:val="26"/>
        </w:rPr>
        <w:t>Komisarzom wyborczym przysługuje wynagrodzenie miesięczne ustalane na podstawie kwoty bazowej przyjmowanej do ustalenia wynagrodzenia osób zajmujących kierownicze stanowiska państwowe z zastosowaniem mnożnika 3,45, z zastrzeżeniem</w:t>
      </w:r>
      <w:r w:rsidR="00703793" w:rsidRPr="00307B92">
        <w:rPr>
          <w:rFonts w:ascii="Times New Roman" w:hAnsi="Times New Roman" w:cs="Times New Roman"/>
          <w:color w:val="000000"/>
          <w:sz w:val="26"/>
          <w:szCs w:val="26"/>
        </w:rPr>
        <w:t xml:space="preserve"> § 10.</w:t>
      </w:r>
      <w:r w:rsidRPr="00307B92">
        <w:rPr>
          <w:rFonts w:ascii="Times New Roman" w:hAnsi="Times New Roman" w:cs="Times New Roman"/>
          <w:sz w:val="26"/>
          <w:szCs w:val="26"/>
        </w:rPr>
        <w:t xml:space="preserve"> Przepis art. 159 § 3 stosuje się odpowiednio.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Funkcja komisarza wyborczego wygasa w przypadku: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zrzeczenia się funkcji;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śmierci;</w:t>
      </w:r>
    </w:p>
    <w:p w:rsidR="008B4571" w:rsidRPr="00307B92" w:rsidRDefault="008B4571" w:rsidP="003F68D1">
      <w:pPr>
        <w:pStyle w:val="PKTpunkt"/>
        <w:spacing w:line="240" w:lineRule="auto"/>
        <w:rPr>
          <w:rFonts w:ascii="Times New Roman" w:hAnsi="Times New Roman" w:cs="Times New Roman"/>
          <w:sz w:val="26"/>
          <w:szCs w:val="26"/>
        </w:rPr>
      </w:pPr>
      <w:r w:rsidRPr="00307B92">
        <w:rPr>
          <w:sz w:val="26"/>
          <w:szCs w:val="26"/>
        </w:rPr>
        <w:t>2a)</w:t>
      </w:r>
      <w:r w:rsidRPr="00307B92">
        <w:rPr>
          <w:sz w:val="26"/>
          <w:szCs w:val="26"/>
        </w:rPr>
        <w:tab/>
        <w:t>ukończenia 70 lat;</w:t>
      </w:r>
    </w:p>
    <w:p w:rsidR="006520F0" w:rsidRPr="00307B92" w:rsidRDefault="00B0009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podpisania zgody na zgłoszenie do komisji wyborczej, kandydowanie w wyborach bądź objęcia funkcji pełnomocnika wyborczego, pełnomocnika finansowego, męża zaufania, urzędnika wyborczego;</w:t>
      </w:r>
    </w:p>
    <w:p w:rsidR="006520F0" w:rsidRPr="00307B92" w:rsidRDefault="00B0009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o którym mowa w § 4;</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odwołania.</w:t>
      </w:r>
    </w:p>
    <w:p w:rsidR="006520F0" w:rsidRPr="00307B92" w:rsidRDefault="00B0009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8. Państwowa Komisja Wyborcza odwołuje komisarza wyborczego przed upływem okresu, na jaki </w:t>
      </w:r>
      <w:r w:rsidRPr="00307B92">
        <w:rPr>
          <w:rFonts w:ascii="Times New Roman" w:hAnsi="Times New Roman" w:cs="Times New Roman"/>
          <w:spacing w:val="-4"/>
          <w:sz w:val="26"/>
          <w:szCs w:val="26"/>
        </w:rPr>
        <w:t>został powołany, w przypadku niewykonywania lub nienależytego wykonywania obowiązków komisarza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9. W przypadkach, o których mowa w § 7 i 8, powołanie komisarza wyborczego następuje w trybie i na zasadach określonych w §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10. W razie czasowej niemożności pełnienia funkcji przez komisarza wyborczego Państwowa Komisja Wyborcza może powierzyć pełnienie tej funkcji, na ten okres, innemu komisarzowi wyborczemu lub innej osobie zapewniającej rzetelne wykonanie czynności wyborczych.</w:t>
      </w:r>
      <w:r w:rsidR="00703793" w:rsidRPr="00307B92">
        <w:rPr>
          <w:rFonts w:ascii="Times New Roman" w:hAnsi="Times New Roman" w:cs="Times New Roman"/>
          <w:sz w:val="26"/>
          <w:szCs w:val="26"/>
        </w:rPr>
        <w:t xml:space="preserve"> </w:t>
      </w:r>
      <w:r w:rsidR="00703793" w:rsidRPr="00307B92">
        <w:rPr>
          <w:rFonts w:ascii="Times New Roman" w:hAnsi="Times New Roman" w:cs="Times New Roman"/>
          <w:color w:val="000000"/>
          <w:sz w:val="26"/>
          <w:szCs w:val="26"/>
        </w:rPr>
        <w:t>Za okres czasowej niemożności pełnienia funkcji komisarzowi wyborczemu wynagrodzenie nie przysługuje.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167.</w:t>
      </w:r>
      <w:r w:rsidRPr="00307B92">
        <w:rPr>
          <w:rFonts w:ascii="Times New Roman" w:hAnsi="Times New Roman" w:cs="Times New Roman"/>
          <w:sz w:val="26"/>
          <w:szCs w:val="26"/>
        </w:rPr>
        <w:t xml:space="preserve"> § 1. Do zadań komisarza wyborczego należy: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sprawowanie nadzoru nad przestrzeganiem prawa wyborczego;</w:t>
      </w:r>
    </w:p>
    <w:p w:rsidR="006520F0" w:rsidRPr="00307B92" w:rsidRDefault="00457769"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zapewnianie, we współdziałaniu z organami jednostek samorządu terytorialnego oraz urzędnikami wyborczymi, organizacji wyborów do rad na obszarze województwa;</w:t>
      </w:r>
    </w:p>
    <w:p w:rsidR="006520F0" w:rsidRPr="00307B92" w:rsidRDefault="00457769"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powoływanie terytorialnych komisji wyborczych oraz rozwiązywanie terytorialnych komisji wyborczych w wyborach organów jednostek samorządu terytorialnego po wykonaniu ich ustawowych zadań;</w:t>
      </w:r>
    </w:p>
    <w:p w:rsidR="00457769" w:rsidRPr="00307B92" w:rsidRDefault="00457769"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3a)</w:t>
      </w:r>
      <w:r w:rsidRPr="00307B92">
        <w:rPr>
          <w:rFonts w:ascii="Times New Roman" w:hAnsi="Times New Roman" w:cs="Times New Roman"/>
          <w:sz w:val="26"/>
          <w:szCs w:val="26"/>
        </w:rPr>
        <w:tab/>
      </w:r>
      <w:r w:rsidR="00703793" w:rsidRPr="00307B92">
        <w:rPr>
          <w:rFonts w:ascii="Times New Roman" w:hAnsi="Times New Roman" w:cs="Times New Roman"/>
          <w:color w:val="000000"/>
          <w:sz w:val="26"/>
          <w:szCs w:val="26"/>
        </w:rPr>
        <w:t>powoływanie obwodowych komisji wyborczych oraz w wyborach organów jednostek samorządu terytorialnego rozwiązywanie obwodowych komisji wyborczych po wykonaniu ich ustawowych zadań;</w:t>
      </w:r>
    </w:p>
    <w:p w:rsidR="00457769" w:rsidRPr="00307B92" w:rsidRDefault="00E27C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3b)</w:t>
      </w:r>
      <w:r w:rsidRPr="00307B92">
        <w:rPr>
          <w:rFonts w:ascii="Times New Roman" w:hAnsi="Times New Roman" w:cs="Times New Roman"/>
          <w:sz w:val="26"/>
          <w:szCs w:val="26"/>
        </w:rPr>
        <w:tab/>
        <w:t>tworzenie i zmiana obwodów głosowania, w szczególności ustalenie ich numerów, granic oraz siedzib obwodowych komisji wyborczych;</w:t>
      </w:r>
    </w:p>
    <w:p w:rsidR="00E27C0E" w:rsidRPr="00307B92" w:rsidRDefault="00E27C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3c)</w:t>
      </w:r>
      <w:r w:rsidRPr="00307B92">
        <w:rPr>
          <w:rFonts w:ascii="Times New Roman" w:hAnsi="Times New Roman" w:cs="Times New Roman"/>
          <w:sz w:val="26"/>
          <w:szCs w:val="26"/>
        </w:rPr>
        <w:tab/>
        <w:t>zarządzanie wydrukowania kart do głosowania w wyborach organów jednostek samorządu terytorialnego oraz zapewnienie ich przekazania właściwym komisjom wyborczym;</w:t>
      </w:r>
    </w:p>
    <w:p w:rsidR="00E27C0E" w:rsidRPr="00307B92" w:rsidRDefault="00E27C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3d)</w:t>
      </w:r>
      <w:r w:rsidRPr="00307B92">
        <w:rPr>
          <w:rFonts w:ascii="Times New Roman" w:hAnsi="Times New Roman" w:cs="Times New Roman"/>
          <w:sz w:val="26"/>
          <w:szCs w:val="26"/>
        </w:rPr>
        <w:tab/>
        <w:t>dokonywanie podziału odpowiednio gminy, powiatu, województwa na okręgi wyborcze, ustalenie ich granic, numerów, liczby radnych wybieranych w każdym okręgu, w wyborach organów jednostek samorządu terytorialnego;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rozpatrywanie skarg na działalność terytorialnych komisji wyborczych;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kontrolowanie, w zakresie ustalonym przez Państwową Komisję Wyborczą, prawidłowości sporządzania spisów wyborców;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6)</w:t>
      </w:r>
      <w:r w:rsidRPr="00307B92">
        <w:rPr>
          <w:rFonts w:ascii="Times New Roman" w:hAnsi="Times New Roman" w:cs="Times New Roman"/>
          <w:sz w:val="26"/>
          <w:szCs w:val="26"/>
        </w:rPr>
        <w:tab/>
        <w:t>podawanie do publicznej wiadomości informacji o składach terytorialnych komisji wyborczych powołanych na obszarze województwa;</w:t>
      </w:r>
    </w:p>
    <w:p w:rsidR="006520F0" w:rsidRPr="00307B92" w:rsidRDefault="00E27C0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sz w:val="26"/>
          <w:szCs w:val="26"/>
        </w:rPr>
        <w:tab/>
        <w:t>udzielanie, w miarę potrzeby, terytorialnym, obwodowym komisjom wyborczym oraz urzędnikom wyborczym wyjaśnień;</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8)</w:t>
      </w:r>
      <w:r w:rsidRPr="00307B92">
        <w:rPr>
          <w:rFonts w:ascii="Times New Roman" w:hAnsi="Times New Roman" w:cs="Times New Roman"/>
          <w:sz w:val="26"/>
          <w:szCs w:val="26"/>
        </w:rPr>
        <w:tab/>
        <w:t>ustalanie zbiorczych wyników wyborów do rad oraz wyborów wójtów przeprowadzonych na obszarze województwa i ogłaszanie ich w trybie określonym w kodeksie;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9)</w:t>
      </w:r>
      <w:r w:rsidRPr="00307B92">
        <w:rPr>
          <w:rFonts w:ascii="Times New Roman" w:hAnsi="Times New Roman" w:cs="Times New Roman"/>
          <w:sz w:val="26"/>
          <w:szCs w:val="26"/>
        </w:rPr>
        <w:tab/>
        <w:t>przedkładanie sprawozdania z przebiegu wyborów na obszarze województwa, wraz z ich wynikami, Państwowej Komisji Wyborczej;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10)</w:t>
      </w:r>
      <w:r w:rsidRPr="00307B92">
        <w:rPr>
          <w:rFonts w:ascii="Times New Roman" w:hAnsi="Times New Roman" w:cs="Times New Roman"/>
          <w:sz w:val="26"/>
          <w:szCs w:val="26"/>
        </w:rPr>
        <w:tab/>
        <w:t>wykonywanie innych czynności przewidzianych w ustawach lub zleconych przez Państwową Komisję Wyborczą.</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rsidR="00E27C0E" w:rsidRPr="00307B92" w:rsidRDefault="00E27C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Komisarz wyborczy jest zwierzchnikiem urzędników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Komisarz wyborczy wydaje postanowienia w zakresie swoich ustawowych uprawnień.</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168.</w:t>
      </w:r>
      <w:r w:rsidRPr="00307B92">
        <w:rPr>
          <w:rFonts w:ascii="Times New Roman" w:hAnsi="Times New Roman" w:cs="Times New Roman"/>
          <w:sz w:val="26"/>
          <w:szCs w:val="26"/>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obwieszczeniu, o którym mowa w § 1, zamieszcza się zbiorczą informację o wynikach głosowania i wynikach wyborów: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wójtów – w szczególności nazwiska i imiona wybranych wójtów z podaniem nazw komitetów wyborczych, które ich zgłosiły.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Państwowa Komisja Wyborcza określa wzór obwieszczenia, o którym mowa w § 1.</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169.</w:t>
      </w:r>
      <w:r w:rsidRPr="00307B92">
        <w:rPr>
          <w:rFonts w:ascii="Times New Roman" w:hAnsi="Times New Roman" w:cs="Times New Roman"/>
          <w:sz w:val="26"/>
          <w:szCs w:val="26"/>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rsidR="006520F0" w:rsidRPr="00307B92" w:rsidRDefault="00055E50" w:rsidP="003F68D1">
      <w:pPr>
        <w:pStyle w:val="ARTartustawynprozporzdzenia"/>
        <w:spacing w:before="0" w:line="240" w:lineRule="auto"/>
        <w:ind w:firstLine="0"/>
        <w:rPr>
          <w:rFonts w:ascii="Times New Roman" w:hAnsi="Times New Roman" w:cs="Times New Roman"/>
          <w:sz w:val="26"/>
          <w:szCs w:val="26"/>
        </w:rPr>
      </w:pPr>
      <w:r w:rsidRPr="00307B92">
        <w:rPr>
          <w:rFonts w:ascii="Times New Roman" w:hAnsi="Times New Roman" w:cs="Times New Roman"/>
          <w:sz w:val="26"/>
          <w:szCs w:val="26"/>
        </w:rPr>
        <w:t>(…)</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6</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Terytorialna komisja wyborcza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178.</w:t>
      </w:r>
      <w:r w:rsidRPr="00307B92">
        <w:rPr>
          <w:rFonts w:ascii="Times New Roman" w:hAnsi="Times New Roman" w:cs="Times New Roman"/>
          <w:sz w:val="26"/>
          <w:szCs w:val="26"/>
        </w:rPr>
        <w:t xml:space="preserve"> </w:t>
      </w:r>
      <w:r w:rsidR="00E27C0E" w:rsidRPr="00307B92">
        <w:rPr>
          <w:rFonts w:ascii="Times New Roman" w:hAnsi="Times New Roman" w:cs="Times New Roman"/>
          <w:sz w:val="26"/>
          <w:szCs w:val="26"/>
        </w:rPr>
        <w:t>§ 1. Terytorialne komisje wyborcze powołuje, najpóźniej w 40 dniu przed dniem wyborów:</w:t>
      </w:r>
    </w:p>
    <w:p w:rsidR="00E27C0E" w:rsidRPr="00307B92" w:rsidRDefault="00E27C0E"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przypadku wojewódzkiej komisji wyborczej – komisarz wyborczy wykonujący czynności o charakterze ogólnowojewódzkim,</w:t>
      </w:r>
    </w:p>
    <w:p w:rsidR="00E27C0E" w:rsidRPr="00307B92" w:rsidRDefault="00E27C0E"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przypadku powiatowej i gminnej komisji wyborczej – komisarz wyborczy</w:t>
      </w:r>
    </w:p>
    <w:p w:rsidR="00E27C0E" w:rsidRPr="00307B92" w:rsidRDefault="00E27C0E" w:rsidP="003F68D1">
      <w:pPr>
        <w:pStyle w:val="ZLITCZWSPPKTzmczciwsppktliter"/>
        <w:spacing w:line="240" w:lineRule="auto"/>
        <w:ind w:left="0"/>
        <w:rPr>
          <w:rFonts w:ascii="Times New Roman" w:hAnsi="Times New Roman" w:cs="Times New Roman"/>
          <w:sz w:val="26"/>
          <w:szCs w:val="26"/>
        </w:rPr>
      </w:pPr>
      <w:r w:rsidRPr="00307B92">
        <w:rPr>
          <w:rFonts w:ascii="Times New Roman" w:hAnsi="Times New Roman" w:cs="Times New Roman"/>
          <w:sz w:val="26"/>
          <w:szCs w:val="26"/>
        </w:rPr>
        <w:t>– spośród wyborców zgłoszonych przez pełnomocników wyborczych, z zastrzeżeniem § 6.</w:t>
      </w:r>
    </w:p>
    <w:p w:rsidR="00E27C0E" w:rsidRPr="00307B92" w:rsidRDefault="00E27C0E" w:rsidP="003F68D1">
      <w:pPr>
        <w:pStyle w:val="ARTartustawynprozporzdzenia"/>
        <w:spacing w:before="0" w:line="240" w:lineRule="auto"/>
        <w:ind w:firstLine="0"/>
        <w:rPr>
          <w:rFonts w:ascii="Times New Roman" w:hAnsi="Times New Roman" w:cs="Times New Roman"/>
          <w:sz w:val="26"/>
          <w:szCs w:val="26"/>
        </w:rPr>
      </w:pPr>
      <w:r w:rsidRPr="00307B92">
        <w:rPr>
          <w:rFonts w:ascii="Times New Roman" w:hAnsi="Times New Roman" w:cs="Times New Roman"/>
          <w:sz w:val="26"/>
          <w:szCs w:val="26"/>
        </w:rPr>
        <w:t>Zgłoszenia kandydatów na członków terytorialnej komisji wyborczej dokonuje się najpóźniej w 45 dniu przed dniem wyborów.</w:t>
      </w:r>
    </w:p>
    <w:p w:rsidR="009A264F" w:rsidRPr="00307B92" w:rsidRDefault="009A264F" w:rsidP="003F68D1">
      <w:pPr>
        <w:pStyle w:val="USTustnpkodeksu"/>
        <w:spacing w:line="240" w:lineRule="auto"/>
        <w:rPr>
          <w:sz w:val="26"/>
          <w:szCs w:val="26"/>
        </w:rPr>
      </w:pPr>
      <w:r w:rsidRPr="00307B92">
        <w:rPr>
          <w:sz w:val="26"/>
          <w:szCs w:val="26"/>
        </w:rPr>
        <w:t>§ 2. W skład terytorialnej komisji wyborczej wchodzi:</w:t>
      </w:r>
    </w:p>
    <w:p w:rsidR="009113A7" w:rsidRPr="00307B92" w:rsidRDefault="009113A7" w:rsidP="003F68D1">
      <w:pPr>
        <w:pStyle w:val="ZLITPKTzmpktliter"/>
        <w:spacing w:line="240" w:lineRule="auto"/>
        <w:ind w:left="426" w:hanging="426"/>
        <w:rPr>
          <w:sz w:val="26"/>
          <w:szCs w:val="26"/>
        </w:rPr>
      </w:pPr>
      <w:r w:rsidRPr="00307B92">
        <w:rPr>
          <w:sz w:val="26"/>
          <w:szCs w:val="26"/>
        </w:rPr>
        <w:t>1)</w:t>
      </w:r>
      <w:r w:rsidRPr="00307B92">
        <w:rPr>
          <w:sz w:val="26"/>
          <w:szCs w:val="26"/>
        </w:rPr>
        <w:tab/>
        <w:t>9 osób w jednostkach samorządu terytorialnego liczących do 20 000 mieszkańców,</w:t>
      </w:r>
    </w:p>
    <w:p w:rsidR="009113A7" w:rsidRPr="00307B92" w:rsidRDefault="009113A7" w:rsidP="003F68D1">
      <w:pPr>
        <w:pStyle w:val="ZLITPKTzmpktliter"/>
        <w:spacing w:line="240" w:lineRule="auto"/>
        <w:ind w:left="426" w:hanging="426"/>
        <w:rPr>
          <w:sz w:val="26"/>
          <w:szCs w:val="26"/>
        </w:rPr>
      </w:pPr>
      <w:r w:rsidRPr="00307B92">
        <w:rPr>
          <w:sz w:val="26"/>
          <w:szCs w:val="26"/>
        </w:rPr>
        <w:t>2)</w:t>
      </w:r>
      <w:r w:rsidRPr="00307B92">
        <w:rPr>
          <w:sz w:val="26"/>
          <w:szCs w:val="26"/>
        </w:rPr>
        <w:tab/>
        <w:t>11 osób w jednostkach samorządu terytorialnego liczących do 100 000 mieszkańców,</w:t>
      </w:r>
    </w:p>
    <w:p w:rsidR="009113A7" w:rsidRPr="00307B92" w:rsidRDefault="009113A7" w:rsidP="003F68D1">
      <w:pPr>
        <w:pStyle w:val="ZLITPKTzmpktliter"/>
        <w:spacing w:line="240" w:lineRule="auto"/>
        <w:ind w:left="426" w:hanging="426"/>
        <w:rPr>
          <w:sz w:val="26"/>
          <w:szCs w:val="26"/>
        </w:rPr>
      </w:pPr>
      <w:r w:rsidRPr="00307B92">
        <w:rPr>
          <w:sz w:val="26"/>
          <w:szCs w:val="26"/>
        </w:rPr>
        <w:lastRenderedPageBreak/>
        <w:t>3)</w:t>
      </w:r>
      <w:r w:rsidRPr="00307B92">
        <w:rPr>
          <w:sz w:val="26"/>
          <w:szCs w:val="26"/>
        </w:rPr>
        <w:tab/>
        <w:t>13 osób w jednostkach samorządu terytorialnego liczących do 500 000 mieszkańców,</w:t>
      </w:r>
    </w:p>
    <w:p w:rsidR="009113A7" w:rsidRPr="00307B92" w:rsidRDefault="009113A7" w:rsidP="003F68D1">
      <w:pPr>
        <w:pStyle w:val="ZLITPKTzmpktliter"/>
        <w:keepNext/>
        <w:spacing w:line="240" w:lineRule="auto"/>
        <w:ind w:left="426" w:hanging="426"/>
        <w:rPr>
          <w:sz w:val="26"/>
          <w:szCs w:val="26"/>
        </w:rPr>
      </w:pPr>
      <w:r w:rsidRPr="00307B92">
        <w:rPr>
          <w:sz w:val="26"/>
          <w:szCs w:val="26"/>
        </w:rPr>
        <w:t>4)</w:t>
      </w:r>
      <w:r w:rsidRPr="00307B92">
        <w:rPr>
          <w:sz w:val="26"/>
          <w:szCs w:val="26"/>
        </w:rPr>
        <w:tab/>
        <w:t>15 osób w jednostkach samorządu terytorialnego liczących powyżej 500 000 mieszkańców</w:t>
      </w:r>
    </w:p>
    <w:p w:rsidR="009113A7" w:rsidRPr="00307B92" w:rsidRDefault="009113A7" w:rsidP="003F68D1">
      <w:pPr>
        <w:pStyle w:val="ZLITCZWSPPKTzmczciwsppktliter"/>
        <w:spacing w:line="240" w:lineRule="auto"/>
        <w:ind w:left="426" w:hanging="426"/>
        <w:rPr>
          <w:sz w:val="26"/>
          <w:szCs w:val="26"/>
        </w:rPr>
      </w:pPr>
      <w:r w:rsidRPr="00307B92">
        <w:rPr>
          <w:sz w:val="26"/>
          <w:szCs w:val="26"/>
        </w:rPr>
        <w:t>– z zastrzeżeniem § 6.</w:t>
      </w:r>
    </w:p>
    <w:p w:rsidR="009113A7" w:rsidRPr="00307B92" w:rsidRDefault="009113A7" w:rsidP="003F68D1">
      <w:pPr>
        <w:pStyle w:val="USTustnpkodeksu"/>
        <w:spacing w:line="240" w:lineRule="auto"/>
        <w:rPr>
          <w:sz w:val="26"/>
          <w:szCs w:val="26"/>
        </w:rPr>
      </w:pPr>
      <w:r w:rsidRPr="00307B92">
        <w:rPr>
          <w:sz w:val="26"/>
          <w:szCs w:val="26"/>
        </w:rPr>
        <w:t>§ 2a. Terytorialną komisję wyborczą powołuje się:</w:t>
      </w:r>
    </w:p>
    <w:p w:rsidR="009113A7" w:rsidRPr="00307B92" w:rsidRDefault="009113A7" w:rsidP="003F68D1">
      <w:pPr>
        <w:pStyle w:val="ZLITPKTzmpktliter"/>
        <w:suppressAutoHyphens/>
        <w:spacing w:line="240" w:lineRule="auto"/>
        <w:ind w:left="426" w:hanging="426"/>
        <w:rPr>
          <w:sz w:val="26"/>
          <w:szCs w:val="26"/>
        </w:rPr>
      </w:pPr>
      <w:r w:rsidRPr="00307B92">
        <w:rPr>
          <w:sz w:val="26"/>
          <w:szCs w:val="26"/>
        </w:rPr>
        <w:t>1)</w:t>
      </w:r>
      <w:r w:rsidRPr="00307B92">
        <w:rPr>
          <w:sz w:val="26"/>
          <w:szCs w:val="26"/>
        </w:rPr>
        <w:tab/>
        <w:t>w liczbie nieprzekraczającej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w:t>
      </w:r>
      <w:r w:rsidRPr="00307B92">
        <w:rPr>
          <w:spacing w:val="-2"/>
          <w:sz w:val="26"/>
          <w:szCs w:val="26"/>
        </w:rPr>
        <w:t xml:space="preserve">osłów do Sejmu; jeżeli liczba takich komitetów wyborczych jest mniejsza niż 2/3 ustawowego składu komisji, prawo </w:t>
      </w:r>
      <w:r w:rsidRPr="00307B92">
        <w:rPr>
          <w:sz w:val="26"/>
          <w:szCs w:val="26"/>
        </w:rPr>
        <w:t>wskazania dodatkowej osoby mają pełnomocnicy komitetów wyborczych, o których mowa w pkt 2,</w:t>
      </w:r>
    </w:p>
    <w:p w:rsidR="009113A7" w:rsidRPr="00307B92" w:rsidRDefault="009113A7" w:rsidP="003F68D1">
      <w:pPr>
        <w:pStyle w:val="ZLITPKTzmpktliter"/>
        <w:keepNext/>
        <w:spacing w:line="240" w:lineRule="auto"/>
        <w:ind w:left="426" w:hanging="426"/>
        <w:rPr>
          <w:sz w:val="26"/>
          <w:szCs w:val="26"/>
        </w:rPr>
      </w:pPr>
      <w:r w:rsidRPr="00307B92">
        <w:rPr>
          <w:sz w:val="26"/>
          <w:szCs w:val="26"/>
        </w:rPr>
        <w:t>2)</w:t>
      </w:r>
      <w:r w:rsidRPr="00307B92">
        <w:rPr>
          <w:sz w:val="26"/>
          <w:szCs w:val="26"/>
        </w:rPr>
        <w:tab/>
        <w:t>po jednej osobie zgłoszonej przez każdego z pełnomocników wyborczych reprezentujących pozostałe komitety wyborcze</w:t>
      </w:r>
    </w:p>
    <w:p w:rsidR="009113A7" w:rsidRPr="00307B92" w:rsidRDefault="009113A7" w:rsidP="003F68D1">
      <w:pPr>
        <w:pStyle w:val="ZLITCZWSPPKTzmczciwsppktliter"/>
        <w:spacing w:line="240" w:lineRule="auto"/>
        <w:ind w:left="426" w:hanging="426"/>
        <w:rPr>
          <w:sz w:val="26"/>
          <w:szCs w:val="26"/>
        </w:rPr>
      </w:pPr>
      <w:r w:rsidRPr="00307B92">
        <w:rPr>
          <w:sz w:val="26"/>
          <w:szCs w:val="26"/>
        </w:rPr>
        <w:t>– z zastrzeżeniem § 3.</w:t>
      </w:r>
    </w:p>
    <w:p w:rsidR="006520F0" w:rsidRPr="00307B92" w:rsidRDefault="009113A7" w:rsidP="003F68D1">
      <w:pPr>
        <w:pStyle w:val="USTustnpkodeksu"/>
        <w:spacing w:line="240" w:lineRule="auto"/>
        <w:rPr>
          <w:rFonts w:ascii="Times New Roman" w:hAnsi="Times New Roman" w:cs="Times New Roman"/>
          <w:sz w:val="26"/>
          <w:szCs w:val="26"/>
        </w:rPr>
      </w:pPr>
      <w:r w:rsidRPr="00307B92">
        <w:rPr>
          <w:sz w:val="26"/>
          <w:szCs w:val="26"/>
        </w:rPr>
        <w:t>§ 3. Gdyby liczba członków komisji powołanych na podstawie § 2a:</w:t>
      </w:r>
    </w:p>
    <w:p w:rsidR="009113A7" w:rsidRPr="00307B92" w:rsidRDefault="009113A7" w:rsidP="003F68D1">
      <w:pPr>
        <w:pStyle w:val="ZLITPKTzmpktliter"/>
        <w:spacing w:line="240" w:lineRule="auto"/>
        <w:ind w:left="426" w:hanging="426"/>
        <w:rPr>
          <w:sz w:val="26"/>
          <w:szCs w:val="26"/>
        </w:rPr>
      </w:pPr>
      <w:r w:rsidRPr="00307B92">
        <w:rPr>
          <w:sz w:val="26"/>
          <w:szCs w:val="26"/>
        </w:rPr>
        <w:t>1)</w:t>
      </w:r>
      <w:r w:rsidRPr="00307B92">
        <w:rPr>
          <w:sz w:val="26"/>
          <w:szCs w:val="26"/>
        </w:rPr>
        <w:tab/>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rsidR="009113A7" w:rsidRPr="00307B92" w:rsidRDefault="009113A7" w:rsidP="003F68D1">
      <w:pPr>
        <w:pStyle w:val="ZLITPKTzmpktliter"/>
        <w:spacing w:line="240" w:lineRule="auto"/>
        <w:ind w:left="426" w:hanging="426"/>
        <w:rPr>
          <w:sz w:val="26"/>
          <w:szCs w:val="26"/>
        </w:rPr>
      </w:pPr>
      <w:r w:rsidRPr="00307B92">
        <w:rPr>
          <w:sz w:val="26"/>
          <w:szCs w:val="26"/>
        </w:rPr>
        <w:t>2)</w:t>
      </w:r>
      <w:r w:rsidRPr="00307B92">
        <w:rPr>
          <w:sz w:val="26"/>
          <w:szCs w:val="26"/>
        </w:rPr>
        <w:tab/>
        <w:t xml:space="preserve">miała być większa niż ustawowy skład liczbowy komisji – kandydatów do składu komisji, w liczbie stanowiącej różnicę między ustawowym składem liczbowym komisji a liczbą członków powoływanych na podstawie </w:t>
      </w:r>
      <w:r w:rsidRPr="00307B92">
        <w:rPr>
          <w:spacing w:val="-4"/>
          <w:sz w:val="26"/>
          <w:szCs w:val="26"/>
        </w:rPr>
        <w:t xml:space="preserve">§ 2a pkt 1, wyłania się w drodze publicznego losowania spośród osób zgłoszonych przez pełnomocników </w:t>
      </w:r>
      <w:r w:rsidRPr="00307B92">
        <w:rPr>
          <w:sz w:val="26"/>
          <w:szCs w:val="26"/>
        </w:rPr>
        <w:t>wyborczych, o których mowa w § 2a pkt 2; każdy z nich może zgłosić do losowania tylko jedną osobę.</w:t>
      </w:r>
    </w:p>
    <w:p w:rsidR="009113A7" w:rsidRPr="00307B92" w:rsidRDefault="009113A7" w:rsidP="003F68D1">
      <w:pPr>
        <w:pStyle w:val="USTustnpkodeksu"/>
        <w:spacing w:line="240" w:lineRule="auto"/>
        <w:rPr>
          <w:rFonts w:ascii="Times New Roman" w:hAnsi="Times New Roman" w:cs="Times New Roman"/>
          <w:sz w:val="26"/>
          <w:szCs w:val="26"/>
        </w:rPr>
      </w:pPr>
      <w:r w:rsidRPr="00307B92">
        <w:rPr>
          <w:sz w:val="26"/>
          <w:szCs w:val="26"/>
        </w:rPr>
        <w:t>§ 3a. Osoba będąca kandydatem na członka terytorialnej komisji wyborczej musi posiadać bierne prawo wyborcze do Sejmu najpóźniej w dniu dokonania zgłoszenia.</w:t>
      </w:r>
    </w:p>
    <w:p w:rsidR="006520F0" w:rsidRPr="00307B92" w:rsidRDefault="00E27C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Losowanie, o którym mowa w § 3, przeprowadza:</w:t>
      </w:r>
    </w:p>
    <w:p w:rsidR="00E27C0E" w:rsidRPr="00307B92" w:rsidRDefault="00E27C0E"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przypadku wojewódzkiej komisji wyborczej – komisarz wyborczy wykonujący czynności o charakterze ogólnowojewódzkim;</w:t>
      </w:r>
    </w:p>
    <w:p w:rsidR="00E27C0E" w:rsidRPr="00307B92" w:rsidRDefault="00E27C0E" w:rsidP="003F68D1">
      <w:pPr>
        <w:pStyle w:val="USTustnpkodeksu"/>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przypadku powiatowej i gminnej komisji wyborczej – komisarz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t>
      </w:r>
      <w:r w:rsidR="00E27C0E" w:rsidRPr="00307B92">
        <w:rPr>
          <w:rFonts w:ascii="Times New Roman" w:hAnsi="Times New Roman" w:cs="Times New Roman"/>
          <w:sz w:val="26"/>
          <w:szCs w:val="26"/>
        </w:rPr>
        <w:t>(uchylony)</w:t>
      </w:r>
    </w:p>
    <w:p w:rsidR="006520F0" w:rsidRPr="00307B92" w:rsidRDefault="00E27C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skład wojewódzkiej i powiatowej komisji wyborczej oraz komisji wyborczej w mieście na prawach powiatu wchodzi z urzędu, jako jej przewodniczący, osoba wskazana przez komisarza wyborczego.</w:t>
      </w:r>
    </w:p>
    <w:p w:rsidR="006520F0" w:rsidRPr="00307B92" w:rsidRDefault="00E27C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Pierwsze posiedzenie:</w:t>
      </w:r>
    </w:p>
    <w:p w:rsidR="00E27C0E" w:rsidRPr="00307B92" w:rsidRDefault="00E27C0E"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wojewódzkiej komisji wyborczej – zwołuje niezwłocznie po jej powołaniu komisarz wyborczy wykonujący czynności o charakterze ogólnowojewódzkim;</w:t>
      </w:r>
    </w:p>
    <w:p w:rsidR="00E27C0E" w:rsidRPr="00307B92" w:rsidRDefault="00E27C0E" w:rsidP="003F68D1">
      <w:pPr>
        <w:pStyle w:val="USTustnpkodeksu"/>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powiatowej i gminnej komisji wyborczej – zwołuje niezwłocznie po jej powołaniu komisarz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w:t>
      </w:r>
      <w:r w:rsidR="00E27C0E"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9. Terytorialna komisja wyborcza na pierwszym posiedzeniu wybiera ze swojego składu przewodniczącego i jego zastępcę, z zastrzeżeniem § 6.</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10. Skład terytorialnej komisji wyborczej komisarz wyborczy podaje niezwłocznie do publicznej wiadomości w sposób zwyczajowo przyjęty.</w:t>
      </w:r>
    </w:p>
    <w:p w:rsidR="006520F0" w:rsidRPr="00307B92" w:rsidRDefault="00E27C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11. Państwowa Komisja Wyborcza określa sposób zgłaszania kandydatów na członków terytorialnych komisji wyborczych, wzór zgłoszenia oraz zasady powoływania tych komisji, w tym tryb przeprowadzenia losowania, o którym mowa w § 3.</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179.</w:t>
      </w:r>
      <w:r w:rsidRPr="00307B92">
        <w:rPr>
          <w:rFonts w:ascii="Times New Roman" w:hAnsi="Times New Roman" w:cs="Times New Roman"/>
          <w:sz w:val="26"/>
          <w:szCs w:val="26"/>
        </w:rPr>
        <w:t xml:space="preserve"> § 1. Wygaśnięcie członkostwa w terytorialnej komisji wyborczej następuje w przypadku: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zrzeczenia się członkostwa;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 którym mowa w art. 153 § 2;</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śmierci członka komisji;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utraty prawa wybierania;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r>
      <w:r w:rsidR="00E27C0E" w:rsidRPr="00307B92">
        <w:rPr>
          <w:rFonts w:ascii="Times New Roman" w:hAnsi="Times New Roman" w:cs="Times New Roman"/>
          <w:sz w:val="26"/>
          <w:szCs w:val="26"/>
        </w:rPr>
        <w:t>(uchylony)</w:t>
      </w:r>
      <w:r w:rsidRPr="00307B92">
        <w:rPr>
          <w:rFonts w:ascii="Times New Roman" w:hAnsi="Times New Roman" w:cs="Times New Roman"/>
          <w:sz w:val="26"/>
          <w:szCs w:val="26"/>
        </w:rPr>
        <w: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odwołania.</w:t>
      </w:r>
    </w:p>
    <w:p w:rsidR="006520F0" w:rsidRPr="00307B92" w:rsidRDefault="00E27C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Przepis § 1 pkt 4 nie dotyczy członka komisji, o którym mowa w art. 178 § 6.</w:t>
      </w:r>
    </w:p>
    <w:p w:rsidR="006520F0" w:rsidRPr="00307B92" w:rsidRDefault="00E27C0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Właściwy komisarz wyborczy odwołuje członka terytorialnej komisji wyborczej w przypadku niewykonywania lub nienależytego wykonywania obowiązków członka komisji.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Uzupełnienie składu terytorialnej komisji wyborczej następuje w trybie i na zasadach określonych w przepisach o jej powołaniu. Przepis art. 178 § 10 stosuje się odpowiednio.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180.</w:t>
      </w:r>
      <w:r w:rsidRPr="00307B92">
        <w:rPr>
          <w:rFonts w:ascii="Times New Roman" w:hAnsi="Times New Roman" w:cs="Times New Roman"/>
          <w:sz w:val="26"/>
          <w:szCs w:val="26"/>
        </w:rPr>
        <w:t xml:space="preserve"> § 1. Do zadań terytorialnej komisji wyborczej należy: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rejestrowanie kandydatów na radnych;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zarządzanie druku obwieszczeń wyborczych i podanie ich do publicznej wiadomości w trybie określonym w kodeksie;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r>
      <w:r w:rsidR="00305B3A" w:rsidRPr="00307B92">
        <w:rPr>
          <w:rFonts w:ascii="Times New Roman" w:hAnsi="Times New Roman" w:cs="Times New Roman"/>
          <w:sz w:val="26"/>
          <w:szCs w:val="26"/>
        </w:rPr>
        <w:t>(uchylony)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rozpatrywanie skarg na działalność obwodowych komisji wyborczych;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ustalenie wyników głosowania i wyników wyborów do rady i ogłoszenie ich w trybie określonym w kodeksie;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przesłanie wyników głosowania i wyników wyborów komisarzowi wyborczemu;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sz w:val="26"/>
          <w:szCs w:val="26"/>
        </w:rPr>
        <w:tab/>
        <w:t>wykonywanie innych czynności określonych w kodeksie lub zleconych przez komisarza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Do zadań gminnej komisji wyborczej należy także rejestrowanie kandydatów na wójta oraz ustalenie wyników głosowania i wyników wyborów wójta oraz ogłoszenie ich w trybie określonym w kodeksie.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181.</w:t>
      </w:r>
      <w:r w:rsidRPr="00307B92">
        <w:rPr>
          <w:rFonts w:ascii="Times New Roman" w:hAnsi="Times New Roman" w:cs="Times New Roman"/>
          <w:sz w:val="26"/>
          <w:szCs w:val="26"/>
        </w:rPr>
        <w:t> </w:t>
      </w:r>
      <w:r w:rsidR="00305B3A" w:rsidRPr="00307B92">
        <w:rPr>
          <w:rFonts w:ascii="Times New Roman" w:hAnsi="Times New Roman" w:cs="Times New Roman"/>
          <w:sz w:val="26"/>
          <w:szCs w:val="26"/>
        </w:rPr>
        <w:t>(uchylony)</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7</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Obwodow</w:t>
      </w:r>
      <w:r w:rsidR="00305B3A" w:rsidRPr="00307B92">
        <w:rPr>
          <w:rFonts w:ascii="Times New Roman" w:hAnsi="Times New Roman"/>
          <w:sz w:val="26"/>
          <w:szCs w:val="26"/>
        </w:rPr>
        <w:t>e</w:t>
      </w:r>
      <w:r w:rsidRPr="00307B92">
        <w:rPr>
          <w:rFonts w:ascii="Times New Roman" w:hAnsi="Times New Roman"/>
          <w:sz w:val="26"/>
          <w:szCs w:val="26"/>
        </w:rPr>
        <w:t xml:space="preserve"> komisj</w:t>
      </w:r>
      <w:r w:rsidR="00305B3A" w:rsidRPr="00307B92">
        <w:rPr>
          <w:rFonts w:ascii="Times New Roman" w:hAnsi="Times New Roman"/>
          <w:sz w:val="26"/>
          <w:szCs w:val="26"/>
        </w:rPr>
        <w:t>e</w:t>
      </w:r>
      <w:r w:rsidRPr="00307B92">
        <w:rPr>
          <w:rFonts w:ascii="Times New Roman" w:hAnsi="Times New Roman"/>
          <w:sz w:val="26"/>
          <w:szCs w:val="26"/>
        </w:rPr>
        <w:t xml:space="preserve"> wyborcz</w:t>
      </w:r>
      <w:r w:rsidR="00305B3A" w:rsidRPr="00307B92">
        <w:rPr>
          <w:rFonts w:ascii="Times New Roman" w:hAnsi="Times New Roman"/>
          <w:sz w:val="26"/>
          <w:szCs w:val="26"/>
        </w:rPr>
        <w:t>e</w:t>
      </w:r>
    </w:p>
    <w:p w:rsidR="00703793" w:rsidRPr="00307B92" w:rsidRDefault="00305B3A"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181a.</w:t>
      </w:r>
      <w:r w:rsidR="009113A7" w:rsidRPr="00307B92">
        <w:rPr>
          <w:rFonts w:ascii="Times New Roman" w:hAnsi="Times New Roman" w:cs="Times New Roman"/>
          <w:color w:val="000000"/>
          <w:sz w:val="26"/>
          <w:szCs w:val="26"/>
        </w:rPr>
        <w:t>(uchylony).</w:t>
      </w:r>
    </w:p>
    <w:p w:rsidR="006520F0" w:rsidRPr="00307B92" w:rsidRDefault="006520F0" w:rsidP="003F68D1">
      <w:pPr>
        <w:pStyle w:val="ARTartustawynprozporzdzenia"/>
        <w:spacing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182.</w:t>
      </w:r>
      <w:r w:rsidRPr="00307B92">
        <w:rPr>
          <w:rFonts w:ascii="Times New Roman" w:hAnsi="Times New Roman" w:cs="Times New Roman"/>
          <w:sz w:val="26"/>
          <w:szCs w:val="26"/>
        </w:rPr>
        <w:t xml:space="preserve"> </w:t>
      </w:r>
      <w:r w:rsidR="009113A7" w:rsidRPr="00307B92">
        <w:rPr>
          <w:sz w:val="26"/>
          <w:szCs w:val="26"/>
        </w:rPr>
        <w:t>§ 1. Obwodową komisję wyborczą powołuje spośród wyborców, najpóźniej w 20 dniu przed dniem wyborów, komisarz wyborczy, z zastrzeżeniem przepisów art. 183.</w:t>
      </w:r>
    </w:p>
    <w:p w:rsidR="009F0477" w:rsidRPr="00307B92" w:rsidRDefault="009F0477" w:rsidP="003F68D1">
      <w:pPr>
        <w:pStyle w:val="USTustnpkodeksu"/>
        <w:spacing w:line="240" w:lineRule="auto"/>
        <w:rPr>
          <w:rFonts w:ascii="Times New Roman" w:hAnsi="Times New Roman" w:cs="Times New Roman"/>
          <w:color w:val="000000"/>
          <w:sz w:val="26"/>
          <w:szCs w:val="26"/>
        </w:rPr>
      </w:pPr>
      <w:r w:rsidRPr="00307B92">
        <w:rPr>
          <w:rFonts w:ascii="Times New Roman" w:hAnsi="Times New Roman" w:cs="Times New Roman"/>
          <w:color w:val="000000"/>
          <w:sz w:val="26"/>
          <w:szCs w:val="26"/>
        </w:rPr>
        <w:t>§ 1a. W skład każdej obwodowej komisji wyborczej powołuje się:</w:t>
      </w:r>
    </w:p>
    <w:p w:rsidR="009F0477" w:rsidRPr="00307B92" w:rsidRDefault="009F0477" w:rsidP="003F68D1">
      <w:pPr>
        <w:pStyle w:val="ZLITPKTzmpktliter"/>
        <w:spacing w:line="240" w:lineRule="auto"/>
        <w:ind w:left="426" w:hanging="426"/>
        <w:rPr>
          <w:rFonts w:ascii="Times New Roman" w:hAnsi="Times New Roman" w:cs="Times New Roman"/>
          <w:color w:val="000000"/>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7 osób w obwodach głosowania do 1000 mieszkańców;</w:t>
      </w:r>
    </w:p>
    <w:p w:rsidR="009F0477" w:rsidRPr="00307B92" w:rsidRDefault="009F0477" w:rsidP="003F68D1">
      <w:pPr>
        <w:pStyle w:val="ZLITPKTzmpktliter"/>
        <w:spacing w:line="240" w:lineRule="auto"/>
        <w:ind w:left="426" w:hanging="426"/>
        <w:rPr>
          <w:rFonts w:ascii="Times New Roman" w:hAnsi="Times New Roman" w:cs="Times New Roman"/>
          <w:color w:val="000000"/>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9 osób w obwodach głosowania od 1001 do 2000 mieszkańców;</w:t>
      </w:r>
    </w:p>
    <w:p w:rsidR="009F0477" w:rsidRPr="00307B92" w:rsidRDefault="009F0477" w:rsidP="003F68D1">
      <w:pPr>
        <w:pStyle w:val="ZLITPKTzmpktliter"/>
        <w:spacing w:line="240" w:lineRule="auto"/>
        <w:ind w:left="426" w:hanging="426"/>
        <w:rPr>
          <w:rFonts w:ascii="Times New Roman" w:hAnsi="Times New Roman" w:cs="Times New Roman"/>
          <w:color w:val="000000"/>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11 osób w obwodach głosowania od 2001 do 3000 mieszkańców;</w:t>
      </w:r>
    </w:p>
    <w:p w:rsidR="009F0477" w:rsidRPr="00307B92" w:rsidRDefault="009F0477"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13 osób w obwodach głosowania powyżej 3000 mieszkańców.</w:t>
      </w:r>
    </w:p>
    <w:p w:rsidR="009113A7" w:rsidRPr="00307B92" w:rsidRDefault="009113A7" w:rsidP="003F68D1">
      <w:pPr>
        <w:pStyle w:val="ZLITUSTzmustliter"/>
        <w:spacing w:line="240" w:lineRule="auto"/>
        <w:ind w:left="0"/>
        <w:rPr>
          <w:sz w:val="26"/>
          <w:szCs w:val="26"/>
        </w:rPr>
      </w:pPr>
      <w:r w:rsidRPr="00307B92">
        <w:rPr>
          <w:sz w:val="26"/>
          <w:szCs w:val="26"/>
        </w:rPr>
        <w:t>§ 1b. Komisarz wyborczy, jeżeli wymaga tego zachowanie sprawności przebiegu głosowania, może uzupełnić skład liczbowy obwodowych komisji wyborczych w gminie, w której można spodziewać się zwiększonej liczby wyborców w porównaniu do liczby wyborców ujętych w rejestrze wyborców, z tym że liczba członków komisji nie może przekroczyć dopuszczalnego składu komisji, o którym mowa w § 1a pkt 4.</w:t>
      </w:r>
    </w:p>
    <w:p w:rsidR="009113A7" w:rsidRPr="00307B92" w:rsidRDefault="009113A7" w:rsidP="003F68D1">
      <w:pPr>
        <w:pStyle w:val="ZLITUSTzmustliter"/>
        <w:spacing w:line="240" w:lineRule="auto"/>
        <w:ind w:left="0"/>
        <w:rPr>
          <w:rFonts w:ascii="Times New Roman" w:hAnsi="Times New Roman" w:cs="Times New Roman"/>
          <w:sz w:val="26"/>
          <w:szCs w:val="26"/>
        </w:rPr>
      </w:pPr>
      <w:r w:rsidRPr="00307B92">
        <w:rPr>
          <w:spacing w:val="-2"/>
          <w:sz w:val="26"/>
          <w:szCs w:val="26"/>
        </w:rPr>
        <w:lastRenderedPageBreak/>
        <w:t>§ 1c. Państwowa Komisja Wyborcza sporządza wykaz gmin, o których mowa w § 1b, na podstawie wniosków</w:t>
      </w:r>
      <w:r w:rsidRPr="00307B92">
        <w:rPr>
          <w:sz w:val="26"/>
          <w:szCs w:val="26"/>
        </w:rPr>
        <w:t xml:space="preserve"> komisarzy wyborczych, najpóźniej do 30 dnia przed dniem wyborów.</w:t>
      </w:r>
    </w:p>
    <w:p w:rsidR="007A3BB2" w:rsidRPr="00307B92" w:rsidRDefault="00305B3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9F0477" w:rsidRPr="00307B92">
        <w:rPr>
          <w:rFonts w:ascii="Times New Roman" w:hAnsi="Times New Roman" w:cs="Times New Roman"/>
          <w:color w:val="000000"/>
          <w:sz w:val="26"/>
          <w:szCs w:val="26"/>
        </w:rPr>
        <w:t>Obwodową komisję wyborczą powołuje się spośród kandydatów zgłoszonych przez pełnomocników wyborczych lub upoważnione przez nich osoby:</w:t>
      </w:r>
    </w:p>
    <w:p w:rsidR="00305B3A" w:rsidRPr="00307B92" w:rsidRDefault="00305B3A"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009F0477" w:rsidRPr="00307B92">
        <w:rPr>
          <w:rFonts w:ascii="Times New Roman" w:hAnsi="Times New Roman" w:cs="Times New Roman"/>
          <w:color w:val="000000"/>
          <w:sz w:val="26"/>
          <w:szCs w:val="26"/>
        </w:rPr>
        <w:t>w liczbie nie mniejszej niż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rsidR="00305B3A" w:rsidRPr="00307B92" w:rsidRDefault="00305B3A" w:rsidP="003F68D1">
      <w:pPr>
        <w:pStyle w:val="ZLITPKTzmpktliter"/>
        <w:keepNext/>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r>
      <w:r w:rsidR="009F0477" w:rsidRPr="00307B92">
        <w:rPr>
          <w:rFonts w:ascii="Times New Roman" w:hAnsi="Times New Roman" w:cs="Times New Roman"/>
          <w:color w:val="000000"/>
          <w:sz w:val="26"/>
          <w:szCs w:val="26"/>
        </w:rPr>
        <w:t>po jednej osobie zgłoszonej przez każdego z pełnomocników wyborczych reprezentujących pozostałe komitety wyborcze</w:t>
      </w:r>
    </w:p>
    <w:p w:rsidR="00305B3A" w:rsidRPr="00307B92" w:rsidRDefault="00305B3A" w:rsidP="003F68D1">
      <w:pPr>
        <w:pStyle w:val="USTustnpkodeksu"/>
        <w:spacing w:line="240" w:lineRule="auto"/>
        <w:ind w:firstLine="0"/>
        <w:rPr>
          <w:rFonts w:ascii="Times New Roman" w:hAnsi="Times New Roman" w:cs="Times New Roman"/>
          <w:sz w:val="26"/>
          <w:szCs w:val="26"/>
        </w:rPr>
      </w:pPr>
      <w:r w:rsidRPr="00307B92">
        <w:rPr>
          <w:rFonts w:ascii="Times New Roman" w:hAnsi="Times New Roman" w:cs="Times New Roman"/>
          <w:sz w:val="26"/>
          <w:szCs w:val="26"/>
        </w:rPr>
        <w:t>– z zastrzeżeniem § 7.</w:t>
      </w:r>
    </w:p>
    <w:p w:rsidR="007A3BB2" w:rsidRPr="00307B92" w:rsidRDefault="007A3BB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2a. </w:t>
      </w:r>
      <w:r w:rsidR="00305B3A" w:rsidRPr="00307B92">
        <w:rPr>
          <w:rFonts w:ascii="Times New Roman" w:hAnsi="Times New Roman" w:cs="Times New Roman"/>
          <w:sz w:val="26"/>
          <w:szCs w:val="26"/>
        </w:rPr>
        <w:t>(uchylony)</w:t>
      </w:r>
    </w:p>
    <w:p w:rsidR="006520F0" w:rsidRPr="00307B92" w:rsidRDefault="009113A7" w:rsidP="003F68D1">
      <w:pPr>
        <w:pStyle w:val="USTustnpkodeksu"/>
        <w:spacing w:line="240" w:lineRule="auto"/>
        <w:rPr>
          <w:sz w:val="26"/>
          <w:szCs w:val="26"/>
        </w:rPr>
      </w:pPr>
      <w:r w:rsidRPr="00307B92">
        <w:rPr>
          <w:sz w:val="26"/>
          <w:szCs w:val="26"/>
        </w:rPr>
        <w:t>§ 3. W skład obwodowych komisji wyborczych w odrębnych obwodach głosowania powołuje się:</w:t>
      </w:r>
    </w:p>
    <w:p w:rsidR="009113A7" w:rsidRPr="00307B92" w:rsidRDefault="009113A7" w:rsidP="003F68D1">
      <w:pPr>
        <w:pStyle w:val="ZLITPKTzmpktliter"/>
        <w:spacing w:line="240" w:lineRule="auto"/>
        <w:ind w:left="426" w:hanging="426"/>
        <w:rPr>
          <w:sz w:val="26"/>
          <w:szCs w:val="26"/>
        </w:rPr>
      </w:pPr>
      <w:r w:rsidRPr="00307B92">
        <w:rPr>
          <w:sz w:val="26"/>
          <w:szCs w:val="26"/>
        </w:rPr>
        <w:t>1)</w:t>
      </w:r>
      <w:r w:rsidRPr="00307B92">
        <w:rPr>
          <w:sz w:val="26"/>
          <w:szCs w:val="26"/>
        </w:rPr>
        <w:tab/>
        <w:t>5 osób w obwodach głosowania do 100 osób,</w:t>
      </w:r>
    </w:p>
    <w:p w:rsidR="009113A7" w:rsidRPr="00307B92" w:rsidRDefault="009113A7" w:rsidP="003F68D1">
      <w:pPr>
        <w:pStyle w:val="ZLITPKTzmpktliter"/>
        <w:spacing w:line="240" w:lineRule="auto"/>
        <w:ind w:left="426" w:hanging="426"/>
        <w:rPr>
          <w:sz w:val="26"/>
          <w:szCs w:val="26"/>
        </w:rPr>
      </w:pPr>
      <w:r w:rsidRPr="00307B92">
        <w:rPr>
          <w:sz w:val="26"/>
          <w:szCs w:val="26"/>
        </w:rPr>
        <w:t>2)</w:t>
      </w:r>
      <w:r w:rsidRPr="00307B92">
        <w:rPr>
          <w:sz w:val="26"/>
          <w:szCs w:val="26"/>
        </w:rPr>
        <w:tab/>
        <w:t>7 osób w obwodach głosowania od 101 do 300 osób,</w:t>
      </w:r>
    </w:p>
    <w:p w:rsidR="009113A7" w:rsidRPr="00307B92" w:rsidRDefault="009113A7" w:rsidP="003F68D1">
      <w:pPr>
        <w:pStyle w:val="ZLITPKTzmpktliter"/>
        <w:spacing w:line="240" w:lineRule="auto"/>
        <w:ind w:left="426" w:hanging="426"/>
        <w:rPr>
          <w:sz w:val="26"/>
          <w:szCs w:val="26"/>
        </w:rPr>
      </w:pPr>
      <w:r w:rsidRPr="00307B92">
        <w:rPr>
          <w:sz w:val="26"/>
          <w:szCs w:val="26"/>
        </w:rPr>
        <w:t>3)</w:t>
      </w:r>
      <w:r w:rsidRPr="00307B92">
        <w:rPr>
          <w:sz w:val="26"/>
          <w:szCs w:val="26"/>
        </w:rPr>
        <w:tab/>
        <w:t>9 osób w obwodach głosowania od 301 do 500 osób,</w:t>
      </w:r>
    </w:p>
    <w:p w:rsidR="009113A7" w:rsidRPr="00307B92" w:rsidRDefault="009113A7" w:rsidP="003F68D1">
      <w:pPr>
        <w:pStyle w:val="ZLITPKTzmpktliter"/>
        <w:keepNext/>
        <w:spacing w:line="240" w:lineRule="auto"/>
        <w:ind w:left="426" w:hanging="426"/>
        <w:rPr>
          <w:sz w:val="26"/>
          <w:szCs w:val="26"/>
        </w:rPr>
      </w:pPr>
      <w:r w:rsidRPr="00307B92">
        <w:rPr>
          <w:sz w:val="26"/>
          <w:szCs w:val="26"/>
        </w:rPr>
        <w:t>4)</w:t>
      </w:r>
      <w:r w:rsidRPr="00307B92">
        <w:rPr>
          <w:sz w:val="26"/>
          <w:szCs w:val="26"/>
        </w:rPr>
        <w:tab/>
        <w:t>11 osób w obwodach głosowania powyżej 500 osób</w:t>
      </w:r>
    </w:p>
    <w:p w:rsidR="009113A7" w:rsidRPr="00307B92" w:rsidRDefault="009113A7" w:rsidP="003F68D1">
      <w:pPr>
        <w:pStyle w:val="ZLITCZWSPPKTzmczciwsppktliter"/>
        <w:spacing w:line="240" w:lineRule="auto"/>
        <w:ind w:left="0"/>
        <w:rPr>
          <w:sz w:val="26"/>
          <w:szCs w:val="26"/>
        </w:rPr>
      </w:pPr>
      <w:r w:rsidRPr="00307B92">
        <w:rPr>
          <w:sz w:val="26"/>
          <w:szCs w:val="26"/>
        </w:rPr>
        <w:t>– spośród kandydatów zgłoszonych przez pełnomocników wyborczych lub upoważnione przez nich osoby.</w:t>
      </w:r>
    </w:p>
    <w:p w:rsidR="009113A7" w:rsidRPr="00307B92" w:rsidRDefault="009113A7" w:rsidP="003F68D1">
      <w:pPr>
        <w:pStyle w:val="USTustnpkodeksu"/>
        <w:spacing w:line="240" w:lineRule="auto"/>
        <w:rPr>
          <w:rFonts w:ascii="Times New Roman" w:hAnsi="Times New Roman" w:cs="Times New Roman"/>
          <w:sz w:val="26"/>
          <w:szCs w:val="26"/>
        </w:rPr>
      </w:pPr>
      <w:r w:rsidRPr="00307B92">
        <w:rPr>
          <w:sz w:val="26"/>
          <w:szCs w:val="26"/>
        </w:rPr>
        <w:t>§ 3a. Liczbę osób powoływanych w skład obwodowych komisji wyborczych w odrębnych obwodach głosowania u</w:t>
      </w:r>
      <w:r w:rsidRPr="00307B92">
        <w:rPr>
          <w:spacing w:val="-2"/>
          <w:sz w:val="26"/>
          <w:szCs w:val="26"/>
        </w:rPr>
        <w:t>stala się na podstawie liczby osób przebywających w zakładach leczniczych, domach pomocy społecznej</w:t>
      </w:r>
      <w:r w:rsidRPr="00307B92">
        <w:rPr>
          <w:sz w:val="26"/>
          <w:szCs w:val="26"/>
        </w:rPr>
        <w:t xml:space="preserve">, </w:t>
      </w:r>
      <w:r w:rsidRPr="00307B92">
        <w:rPr>
          <w:spacing w:val="-4"/>
          <w:sz w:val="26"/>
          <w:szCs w:val="26"/>
        </w:rPr>
        <w:t>zakładach karnych i aresztach śledczych oraz oddziałach zewnętrznych takich zakładów i aresztów, a także w domach</w:t>
      </w:r>
      <w:r w:rsidRPr="00307B92">
        <w:rPr>
          <w:sz w:val="26"/>
          <w:szCs w:val="26"/>
        </w:rPr>
        <w:t xml:space="preserve"> studenckich lub zespołach domów studenckich, w których utworzono obwody głosowania, w dniu utworzenia w nich odrębnych obwodów głosowania.</w:t>
      </w:r>
    </w:p>
    <w:p w:rsidR="007A3BB2" w:rsidRPr="00307B92" w:rsidRDefault="00305B3A" w:rsidP="003F68D1">
      <w:pPr>
        <w:pStyle w:val="USTustnpkodeksu"/>
        <w:spacing w:line="240" w:lineRule="auto"/>
        <w:rPr>
          <w:rFonts w:ascii="Times New Roman" w:hAnsi="Times New Roman" w:cs="Times New Roman"/>
          <w:color w:val="000000"/>
          <w:sz w:val="26"/>
          <w:szCs w:val="26"/>
        </w:rPr>
      </w:pPr>
      <w:r w:rsidRPr="00307B92">
        <w:rPr>
          <w:rFonts w:ascii="Times New Roman" w:hAnsi="Times New Roman" w:cs="Times New Roman"/>
          <w:sz w:val="26"/>
          <w:szCs w:val="26"/>
        </w:rPr>
        <w:t>§ 4. </w:t>
      </w:r>
      <w:r w:rsidR="009F0477" w:rsidRPr="00307B92">
        <w:rPr>
          <w:rFonts w:ascii="Times New Roman" w:hAnsi="Times New Roman" w:cs="Times New Roman"/>
          <w:color w:val="000000"/>
          <w:sz w:val="26"/>
          <w:szCs w:val="26"/>
        </w:rPr>
        <w:t>Osoba będąca kandydatem na członka obwodowej komisji wyborczej:</w:t>
      </w:r>
    </w:p>
    <w:p w:rsidR="009F0477" w:rsidRPr="00307B92" w:rsidRDefault="008757CA" w:rsidP="003F68D1">
      <w:pPr>
        <w:pStyle w:val="USTustnpkodeksu"/>
        <w:spacing w:line="240" w:lineRule="auto"/>
        <w:ind w:left="504" w:hanging="504"/>
        <w:rPr>
          <w:rFonts w:ascii="Times New Roman" w:hAnsi="Times New Roman" w:cs="Times New Roman"/>
          <w:color w:val="000000"/>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musi mieć ukończone 18 lat najpóźniej w dniu dokonania zgłoszenia;</w:t>
      </w:r>
    </w:p>
    <w:p w:rsidR="008757CA" w:rsidRPr="00307B92" w:rsidRDefault="008757CA" w:rsidP="003F68D1">
      <w:pPr>
        <w:pStyle w:val="USTustnpkodeksu"/>
        <w:spacing w:line="240" w:lineRule="auto"/>
        <w:ind w:left="504" w:hanging="504"/>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może zostać zgłoszona do komisji na obszarze województwa, w którym stale zamieszkuje.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t>
      </w:r>
      <w:r w:rsidR="008757CA" w:rsidRPr="00307B92">
        <w:rPr>
          <w:rFonts w:ascii="Times New Roman" w:hAnsi="Times New Roman" w:cs="Times New Roman"/>
          <w:color w:val="000000"/>
          <w:sz w:val="26"/>
          <w:szCs w:val="26"/>
        </w:rPr>
        <w:t>Zgłoszenia kandydatów na członków obwodowych komisji wyborczych dokonuje się najpóźniej w 30 dniu przed dniem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Zgłoszenie do składu obwodowej komisji wyborczej następuje po uzyskaniu zgody osoby, której ma dotyczyć.</w:t>
      </w:r>
    </w:p>
    <w:p w:rsidR="006520F0" w:rsidRPr="00307B92" w:rsidRDefault="00305B3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w:t>
      </w:r>
      <w:r w:rsidR="008757CA" w:rsidRPr="00307B92">
        <w:rPr>
          <w:rFonts w:ascii="Times New Roman" w:hAnsi="Times New Roman" w:cs="Times New Roman"/>
          <w:color w:val="000000"/>
          <w:sz w:val="26"/>
          <w:szCs w:val="26"/>
        </w:rPr>
        <w:t>Gdyby liczba członków komisji powołanych na podstawie § 2:</w:t>
      </w:r>
    </w:p>
    <w:p w:rsidR="00305B3A" w:rsidRPr="00307B92" w:rsidRDefault="00305B3A" w:rsidP="003F68D1">
      <w:pPr>
        <w:pStyle w:val="ZLITPKTzmpktliter"/>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008757CA" w:rsidRPr="00307B92">
        <w:rPr>
          <w:rFonts w:ascii="Times New Roman" w:hAnsi="Times New Roman" w:cs="Times New Roman"/>
          <w:color w:val="000000"/>
          <w:sz w:val="26"/>
          <w:szCs w:val="26"/>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rsidR="00305B3A" w:rsidRPr="00307B92" w:rsidRDefault="00305B3A" w:rsidP="003F68D1">
      <w:pPr>
        <w:pStyle w:val="USTustnpkodeksu"/>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r>
      <w:r w:rsidR="008757CA" w:rsidRPr="00307B92">
        <w:rPr>
          <w:rFonts w:ascii="Times New Roman" w:hAnsi="Times New Roman" w:cs="Times New Roman"/>
          <w:color w:val="000000"/>
          <w:sz w:val="26"/>
          <w:szCs w:val="26"/>
        </w:rPr>
        <w:t xml:space="preserve">miała być większa niż ustawowy skład liczbowy komisji - kandydatów do składu komisji, w liczbie stanowiącej różnicę między ustawowym składem liczbowym komisji a liczbą członków powoływanych na podstawie § 2 pkt 1, wyłania się w drodze publicznego </w:t>
      </w:r>
      <w:r w:rsidR="008757CA" w:rsidRPr="00307B92">
        <w:rPr>
          <w:rFonts w:ascii="Times New Roman" w:hAnsi="Times New Roman" w:cs="Times New Roman"/>
          <w:color w:val="000000"/>
          <w:sz w:val="26"/>
          <w:szCs w:val="26"/>
        </w:rPr>
        <w:lastRenderedPageBreak/>
        <w:t>losowania spośród osób zgłoszonych przez pełnomocników wyborczych, o których mowa w § 2 pkt 2; każdy z nich może zgłosić do losowania tylko jedną osobę.</w:t>
      </w:r>
    </w:p>
    <w:p w:rsidR="006520F0" w:rsidRPr="00307B92" w:rsidRDefault="00305B3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Losowanie, o którym mowa w § 7, przeprowadza komisarz wyborczy.</w:t>
      </w:r>
    </w:p>
    <w:p w:rsidR="00305B3A" w:rsidRPr="00307B92" w:rsidRDefault="00305B3A" w:rsidP="003F68D1">
      <w:pPr>
        <w:pStyle w:val="USTustnpkodeksu"/>
        <w:spacing w:line="240" w:lineRule="auto"/>
        <w:rPr>
          <w:rFonts w:ascii="Times New Roman" w:hAnsi="Times New Roman" w:cs="Times New Roman"/>
          <w:color w:val="000000"/>
          <w:sz w:val="26"/>
          <w:szCs w:val="26"/>
        </w:rPr>
      </w:pPr>
      <w:r w:rsidRPr="00307B92">
        <w:rPr>
          <w:rFonts w:ascii="Times New Roman" w:hAnsi="Times New Roman" w:cs="Times New Roman"/>
          <w:sz w:val="26"/>
          <w:szCs w:val="26"/>
        </w:rPr>
        <w:t>§ 8a. </w:t>
      </w:r>
      <w:r w:rsidR="008757CA" w:rsidRPr="00307B92">
        <w:rPr>
          <w:rFonts w:ascii="Times New Roman" w:hAnsi="Times New Roman" w:cs="Times New Roman"/>
          <w:color w:val="000000"/>
          <w:sz w:val="26"/>
          <w:szCs w:val="26"/>
        </w:rPr>
        <w:t>W przypadku niedokonania zgłoszenia kandydatów do składu komisji, w sytuacji, o której mowa w § 7 pkt 1, minimalny skład liczbowy obwodowej komisji wyborczej wynosi 5 członków.</w:t>
      </w:r>
    </w:p>
    <w:p w:rsidR="008757CA" w:rsidRPr="00307B92" w:rsidRDefault="008757CA" w:rsidP="003F68D1">
      <w:pPr>
        <w:pStyle w:val="USTustnpkodeksu"/>
        <w:spacing w:line="240" w:lineRule="auto"/>
        <w:rPr>
          <w:rFonts w:ascii="Times New Roman" w:hAnsi="Times New Roman" w:cs="Times New Roman"/>
          <w:color w:val="000000"/>
          <w:sz w:val="26"/>
          <w:szCs w:val="26"/>
        </w:rPr>
      </w:pPr>
      <w:r w:rsidRPr="00307B92">
        <w:rPr>
          <w:rFonts w:ascii="Times New Roman" w:hAnsi="Times New Roman" w:cs="Times New Roman"/>
          <w:color w:val="000000"/>
          <w:sz w:val="26"/>
          <w:szCs w:val="26"/>
        </w:rPr>
        <w:t>§ 8b. Komisarz wyborczy:</w:t>
      </w:r>
    </w:p>
    <w:p w:rsidR="008757CA" w:rsidRPr="00307B92" w:rsidRDefault="008757CA" w:rsidP="003F68D1">
      <w:pPr>
        <w:pStyle w:val="USTustnpkodeksu"/>
        <w:spacing w:line="240" w:lineRule="auto"/>
        <w:ind w:left="504" w:hanging="504"/>
        <w:rPr>
          <w:rFonts w:ascii="Times New Roman" w:hAnsi="Times New Roman" w:cs="Times New Roman"/>
          <w:color w:val="000000"/>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uzupełnia skład komisji - jeżeli liczba zgłoszonych kandydatów jest mniejsza niż minimalny skład liczbowy obwodowej komisji wyborczej,</w:t>
      </w:r>
    </w:p>
    <w:p w:rsidR="008757CA" w:rsidRPr="00307B92" w:rsidRDefault="008757CA" w:rsidP="003F68D1">
      <w:pPr>
        <w:pStyle w:val="USTustnpkodeksu"/>
        <w:spacing w:line="240" w:lineRule="auto"/>
        <w:ind w:left="504" w:hanging="504"/>
        <w:rPr>
          <w:rFonts w:ascii="Times New Roman" w:hAnsi="Times New Roman" w:cs="Times New Roman"/>
          <w:color w:val="000000"/>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może uzupełnić skład komisji - jeżeli liczba zgłoszonych kandydatów jest mniejsza niż ustawowy skład liczbowy obwodowej komisji wyborczej</w:t>
      </w:r>
    </w:p>
    <w:p w:rsidR="008757CA" w:rsidRPr="00307B92" w:rsidRDefault="008757CA" w:rsidP="003F68D1">
      <w:pPr>
        <w:pStyle w:val="USTustnpkodeksu"/>
        <w:spacing w:line="240" w:lineRule="auto"/>
        <w:ind w:firstLine="0"/>
        <w:rPr>
          <w:rFonts w:ascii="Times New Roman" w:hAnsi="Times New Roman" w:cs="Times New Roman"/>
          <w:sz w:val="26"/>
          <w:szCs w:val="26"/>
        </w:rPr>
      </w:pPr>
      <w:r w:rsidRPr="00307B92">
        <w:rPr>
          <w:rFonts w:ascii="Times New Roman" w:hAnsi="Times New Roman" w:cs="Times New Roman"/>
          <w:color w:val="000000"/>
          <w:sz w:val="26"/>
          <w:szCs w:val="26"/>
        </w:rPr>
        <w:t>– spośród wyborców spełniających warunek, o którym mowa w § 4. Przepis § 6 stosuje się odpowiednio.</w:t>
      </w:r>
    </w:p>
    <w:p w:rsidR="008757CA" w:rsidRPr="00307B92" w:rsidRDefault="008757C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color w:val="000000"/>
          <w:sz w:val="26"/>
          <w:szCs w:val="26"/>
        </w:rPr>
        <w:t>§ 8c. Wyborcy, o których mowa w § 8b, mogą zgłaszać swoje kandydatury komisarzowi wyborczemu.</w:t>
      </w:r>
    </w:p>
    <w:p w:rsidR="006520F0" w:rsidRPr="00307B92" w:rsidRDefault="00305B3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9. Pierwsze posiedzenie obwodowej komisji wyborczej zwołuje niezwłocznie po jej powołaniu komisarz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10. Obwodowa komisja wyborcza na pierwszym posiedzeniu wybiera spośród siebie przewodniczącego i jego zastępcę. Skład komisji podaje się niezwłocznie do publicznej wiadomości w sposób zwyczajowo przyjęty.</w:t>
      </w:r>
    </w:p>
    <w:p w:rsidR="006520F0" w:rsidRPr="00307B92" w:rsidRDefault="00305B3A"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11. Państwowa Komisja Wyborcza określa sposób zgłaszania kandydatów na członków obwodowych komisji wyborczych, wzór zgłoszenia oraz zasady powoływania tych komisji, w tym tryb przeprowadzenia losowania, o którym mowa w § 7.</w:t>
      </w:r>
    </w:p>
    <w:p w:rsidR="007A3BB2" w:rsidRPr="00307B92" w:rsidRDefault="007A3BB2" w:rsidP="003F68D1">
      <w:pPr>
        <w:pStyle w:val="ARTartustawynprozporzdzenia"/>
        <w:spacing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183.</w:t>
      </w:r>
      <w:r w:rsidRPr="00307B92">
        <w:rPr>
          <w:rFonts w:ascii="Times New Roman" w:hAnsi="Times New Roman" w:cs="Times New Roman"/>
          <w:sz w:val="26"/>
          <w:szCs w:val="26"/>
        </w:rPr>
        <w:t xml:space="preserve"> </w:t>
      </w:r>
      <w:r w:rsidR="001F3AC1" w:rsidRPr="00307B92">
        <w:rPr>
          <w:spacing w:val="-4"/>
          <w:sz w:val="26"/>
          <w:szCs w:val="26"/>
        </w:rPr>
        <w:t>§ 1. Obwodowe komisje wyborcze w obwodach głosowania utworzonych za granicą powołują konsulowie spośród</w:t>
      </w:r>
      <w:r w:rsidR="001F3AC1" w:rsidRPr="00307B92">
        <w:rPr>
          <w:sz w:val="26"/>
          <w:szCs w:val="26"/>
        </w:rPr>
        <w:t xml:space="preserve"> wyborców mieszkających lub przebywających na obszarze właściwości terytorialnej konsula. Przepisy art. 182 § 5–10 stosuje się odpowiednio.</w:t>
      </w:r>
    </w:p>
    <w:p w:rsidR="007A3BB2" w:rsidRPr="00307B92" w:rsidRDefault="007A3BB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skład obwodowych komisji wyborczych w obwodach głosowania utworzonych za granicą powołuje się:</w:t>
      </w:r>
    </w:p>
    <w:p w:rsidR="007A3BB2" w:rsidRPr="00307B92" w:rsidRDefault="007A3BB2"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r>
      <w:r w:rsidR="008D363B" w:rsidRPr="00307B92">
        <w:rPr>
          <w:rFonts w:ascii="Times New Roman" w:hAnsi="Times New Roman" w:cs="Times New Roman"/>
          <w:color w:val="000000"/>
          <w:sz w:val="26"/>
          <w:szCs w:val="26"/>
        </w:rPr>
        <w:t>od 4 do 12 osób spośród kandydatów zgłoszonych przez pełnomocników wyborczych lub upoważnione przez nich osoby;</w:t>
      </w:r>
    </w:p>
    <w:p w:rsidR="007A3BB2" w:rsidRPr="00307B92" w:rsidRDefault="007A3BB2"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jedną osobę wskazaną przez konsula.</w:t>
      </w:r>
    </w:p>
    <w:p w:rsidR="007A3BB2" w:rsidRPr="00307B92" w:rsidRDefault="007A3BB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rsidR="007A3BB2" w:rsidRPr="00307B92" w:rsidRDefault="007A3BB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Obwodowe komisje wyborcze w obwodach głosowania utworzonych na polskich statkach morskich powołują spośród wyborców kapitanowie tych statków. Przepisy art. 182 § 3 i 5–10 stosuje się odpowiednio.</w:t>
      </w:r>
    </w:p>
    <w:p w:rsidR="007A3BB2" w:rsidRPr="00307B92" w:rsidRDefault="007A3BB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Państwowa Komisja Wyborcza określa, po porozumieniu odpowiednio z ministrem właściwym do spraw zagranicznych oraz ministrem właściwym do spraw gospodarki morskiej, tryb i termin powołania komisji, o których mowa w § 1 i 4.</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184.</w:t>
      </w:r>
      <w:r w:rsidRPr="00307B92">
        <w:rPr>
          <w:rFonts w:ascii="Times New Roman" w:hAnsi="Times New Roman" w:cs="Times New Roman"/>
          <w:sz w:val="26"/>
          <w:szCs w:val="26"/>
        </w:rPr>
        <w:t xml:space="preserve"> § 1. Wygaśnięcie członkostwa w obwodowej komisji wyborczej następuje w przypadku: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zrzeczenia się członkostwa;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 którym mowa w art. 153 § 2;</w:t>
      </w:r>
    </w:p>
    <w:p w:rsidR="007A3BB2" w:rsidRPr="00307B92" w:rsidRDefault="007A3BB2" w:rsidP="003F68D1">
      <w:pPr>
        <w:pStyle w:val="PKTpunkt"/>
        <w:spacing w:line="240" w:lineRule="auto"/>
        <w:rPr>
          <w:rFonts w:ascii="Times New Roman" w:hAnsi="Times New Roman" w:cs="Times New Roman"/>
          <w:color w:val="000000"/>
          <w:sz w:val="26"/>
          <w:szCs w:val="26"/>
        </w:rPr>
      </w:pPr>
      <w:r w:rsidRPr="00307B92">
        <w:rPr>
          <w:rFonts w:ascii="Times New Roman" w:hAnsi="Times New Roman" w:cs="Times New Roman"/>
          <w:sz w:val="26"/>
          <w:szCs w:val="26"/>
        </w:rPr>
        <w:lastRenderedPageBreak/>
        <w:t>2a)</w:t>
      </w:r>
      <w:r w:rsidRPr="00307B92">
        <w:rPr>
          <w:rFonts w:ascii="Times New Roman" w:hAnsi="Times New Roman" w:cs="Times New Roman"/>
          <w:sz w:val="26"/>
          <w:szCs w:val="26"/>
        </w:rPr>
        <w:tab/>
      </w:r>
      <w:r w:rsidR="008D363B" w:rsidRPr="00307B92">
        <w:rPr>
          <w:rFonts w:ascii="Times New Roman" w:hAnsi="Times New Roman" w:cs="Times New Roman"/>
          <w:color w:val="000000"/>
          <w:sz w:val="26"/>
          <w:szCs w:val="26"/>
        </w:rPr>
        <w:t>wyrażenia przez osobę będącą w stosunku do członka komisji małżonkiem, wstępnym, zstępnym, rodzeństwem, małżonkiem wstępnego, zstępnego lub przysposobionego albo pozostającą z nim w stosunku przysposobienia zgody na kandydowanie w:</w:t>
      </w:r>
    </w:p>
    <w:p w:rsidR="008D363B" w:rsidRPr="00307B92" w:rsidRDefault="008D363B" w:rsidP="003F68D1">
      <w:pPr>
        <w:pStyle w:val="PKTpunkt"/>
        <w:spacing w:line="240" w:lineRule="auto"/>
        <w:ind w:left="851" w:hanging="347"/>
        <w:rPr>
          <w:rFonts w:ascii="Times New Roman" w:hAnsi="Times New Roman" w:cs="Times New Roman"/>
          <w:color w:val="000000"/>
          <w:sz w:val="26"/>
          <w:szCs w:val="26"/>
        </w:rPr>
      </w:pPr>
      <w:r w:rsidRPr="00307B92">
        <w:rPr>
          <w:rFonts w:ascii="Times New Roman" w:hAnsi="Times New Roman" w:cs="Times New Roman"/>
          <w:color w:val="000000"/>
          <w:sz w:val="26"/>
          <w:szCs w:val="26"/>
        </w:rPr>
        <w:t>a)</w:t>
      </w:r>
      <w:r w:rsidRPr="00307B92">
        <w:rPr>
          <w:rFonts w:ascii="Times New Roman" w:hAnsi="Times New Roman" w:cs="Times New Roman"/>
          <w:color w:val="000000"/>
          <w:sz w:val="26"/>
          <w:szCs w:val="26"/>
        </w:rPr>
        <w:tab/>
        <w:t>wyborach Prezydenta Rzeczypospolitej,</w:t>
      </w:r>
    </w:p>
    <w:p w:rsidR="008D363B" w:rsidRPr="00307B92" w:rsidRDefault="008D363B" w:rsidP="003F68D1">
      <w:pPr>
        <w:pStyle w:val="PKTpunkt"/>
        <w:spacing w:line="240" w:lineRule="auto"/>
        <w:ind w:left="851" w:hanging="347"/>
        <w:rPr>
          <w:rFonts w:ascii="Times New Roman" w:hAnsi="Times New Roman" w:cs="Times New Roman"/>
          <w:color w:val="000000"/>
          <w:sz w:val="26"/>
          <w:szCs w:val="26"/>
        </w:rPr>
      </w:pPr>
      <w:r w:rsidRPr="00307B92">
        <w:rPr>
          <w:rFonts w:ascii="Times New Roman" w:hAnsi="Times New Roman" w:cs="Times New Roman"/>
          <w:sz w:val="26"/>
          <w:szCs w:val="26"/>
        </w:rPr>
        <w:t>b)</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wyborach wójta - w przypadku obwodowej komisji wyborczej powołanej na obszarze gminy, w której kandyduje ta osoba,</w:t>
      </w:r>
    </w:p>
    <w:p w:rsidR="008D363B" w:rsidRPr="00307B92" w:rsidRDefault="008D363B" w:rsidP="003F68D1">
      <w:pPr>
        <w:pStyle w:val="PKTpunkt"/>
        <w:spacing w:line="240" w:lineRule="auto"/>
        <w:ind w:left="851" w:hanging="347"/>
        <w:rPr>
          <w:rFonts w:ascii="Times New Roman" w:hAnsi="Times New Roman" w:cs="Times New Roman"/>
          <w:color w:val="000000"/>
          <w:sz w:val="26"/>
          <w:szCs w:val="26"/>
        </w:rPr>
      </w:pPr>
      <w:r w:rsidRPr="00307B92">
        <w:rPr>
          <w:rFonts w:ascii="Times New Roman" w:hAnsi="Times New Roman" w:cs="Times New Roman"/>
          <w:sz w:val="26"/>
          <w:szCs w:val="26"/>
        </w:rPr>
        <w:t>c)</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wyborach innych niż wybory, o których mowa w lit. a i b - w przypadku obwodowej komisji wyborczej właściwej dla okręgu wyborczego, w którym kandyduje ta osoba;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śmierci członka komisji;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utraty prawa wybierania;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niespełniania warunku, o którym mowa w art. 182 § 4;</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odwołania.</w:t>
      </w:r>
    </w:p>
    <w:p w:rsidR="006520F0" w:rsidRPr="00307B92" w:rsidRDefault="006D1C6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8D363B" w:rsidRPr="00307B92">
        <w:rPr>
          <w:rFonts w:ascii="Times New Roman" w:hAnsi="Times New Roman" w:cs="Times New Roman"/>
          <w:color w:val="000000"/>
          <w:sz w:val="26"/>
          <w:szCs w:val="26"/>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6D1C6D" w:rsidRPr="00307B92">
        <w:rPr>
          <w:rFonts w:ascii="Times New Roman" w:hAnsi="Times New Roman" w:cs="Times New Roman"/>
          <w:sz w:val="26"/>
          <w:szCs w:val="26"/>
        </w:rPr>
        <w:t>(uchylony)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Uzupełnienie składu obwodowej komisji wyborczej następuje w trybie i na zasadach określonych w przepisach o jej powołaniu. Przepis art. 182 § 10 zdanie drugie stosuje się odpowiednio.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185.</w:t>
      </w:r>
      <w:r w:rsidRPr="00307B92">
        <w:rPr>
          <w:rFonts w:ascii="Times New Roman" w:hAnsi="Times New Roman" w:cs="Times New Roman"/>
          <w:sz w:val="26"/>
          <w:szCs w:val="26"/>
        </w:rPr>
        <w:t> </w:t>
      </w:r>
      <w:r w:rsidR="006D1C6D" w:rsidRPr="00307B92">
        <w:rPr>
          <w:rFonts w:ascii="Times New Roman" w:hAnsi="Times New Roman" w:cs="Times New Roman"/>
          <w:sz w:val="26"/>
          <w:szCs w:val="26"/>
        </w:rPr>
        <w:t>Do zadań obwodowej komisji wyborczej należy:</w:t>
      </w:r>
    </w:p>
    <w:p w:rsidR="001F3AC1" w:rsidRPr="00307B92" w:rsidRDefault="001F3AC1" w:rsidP="003F68D1">
      <w:pPr>
        <w:pStyle w:val="ZPKTzmpktartykuempunktem"/>
        <w:spacing w:line="240" w:lineRule="auto"/>
        <w:ind w:left="425" w:hanging="425"/>
        <w:rPr>
          <w:sz w:val="26"/>
          <w:szCs w:val="26"/>
        </w:rPr>
      </w:pPr>
      <w:r w:rsidRPr="00307B92">
        <w:rPr>
          <w:sz w:val="26"/>
          <w:szCs w:val="26"/>
        </w:rPr>
        <w:t>1)</w:t>
      </w:r>
      <w:r w:rsidRPr="00307B92">
        <w:rPr>
          <w:sz w:val="26"/>
          <w:szCs w:val="26"/>
        </w:rPr>
        <w:tab/>
        <w:t>przeprowadzenie głosowania w obwodzie;</w:t>
      </w:r>
    </w:p>
    <w:p w:rsidR="001F3AC1" w:rsidRPr="00307B92" w:rsidRDefault="001F3AC1" w:rsidP="003F68D1">
      <w:pPr>
        <w:pStyle w:val="ZPKTzmpktartykuempunktem"/>
        <w:spacing w:line="240" w:lineRule="auto"/>
        <w:ind w:left="425" w:hanging="425"/>
        <w:rPr>
          <w:sz w:val="26"/>
          <w:szCs w:val="26"/>
        </w:rPr>
      </w:pPr>
      <w:r w:rsidRPr="00307B92">
        <w:rPr>
          <w:sz w:val="26"/>
          <w:szCs w:val="26"/>
        </w:rPr>
        <w:t>2)</w:t>
      </w:r>
      <w:r w:rsidRPr="00307B92">
        <w:rPr>
          <w:sz w:val="26"/>
          <w:szCs w:val="26"/>
        </w:rPr>
        <w:tab/>
        <w:t>czuwanie w dniu wyborów nad przestrzeganiem prawa wyborczego w miejscu i czasie głosowania;</w:t>
      </w:r>
    </w:p>
    <w:p w:rsidR="001F3AC1" w:rsidRPr="00307B92" w:rsidRDefault="001F3AC1" w:rsidP="003F68D1">
      <w:pPr>
        <w:pStyle w:val="ZPKTzmpktartykuempunktem"/>
        <w:spacing w:line="240" w:lineRule="auto"/>
        <w:ind w:left="425" w:hanging="425"/>
        <w:rPr>
          <w:sz w:val="26"/>
          <w:szCs w:val="26"/>
        </w:rPr>
      </w:pPr>
      <w:r w:rsidRPr="00307B92">
        <w:rPr>
          <w:sz w:val="26"/>
          <w:szCs w:val="26"/>
        </w:rPr>
        <w:t>3)</w:t>
      </w:r>
      <w:r w:rsidRPr="00307B92">
        <w:rPr>
          <w:sz w:val="26"/>
          <w:szCs w:val="26"/>
        </w:rPr>
        <w:tab/>
        <w:t>ustalenie wyników głosowania w obwodzie i podanie ich do publicznej wiadomości;</w:t>
      </w:r>
    </w:p>
    <w:p w:rsidR="001F3AC1" w:rsidRPr="00307B92" w:rsidRDefault="001F3AC1" w:rsidP="003F68D1">
      <w:pPr>
        <w:pStyle w:val="ZPKTzmpktartykuempunktem"/>
        <w:spacing w:line="240" w:lineRule="auto"/>
        <w:ind w:left="425" w:hanging="425"/>
        <w:rPr>
          <w:sz w:val="26"/>
          <w:szCs w:val="26"/>
        </w:rPr>
      </w:pPr>
      <w:r w:rsidRPr="00307B92">
        <w:rPr>
          <w:sz w:val="26"/>
          <w:szCs w:val="26"/>
        </w:rPr>
        <w:t>4)</w:t>
      </w:r>
      <w:r w:rsidRPr="00307B92">
        <w:rPr>
          <w:sz w:val="26"/>
          <w:szCs w:val="26"/>
        </w:rPr>
        <w:tab/>
        <w:t>przesłanie wyników głosowania do właściwej komisji wyborczej.</w:t>
      </w:r>
    </w:p>
    <w:p w:rsidR="00084EFD"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186.</w:t>
      </w:r>
      <w:r w:rsidRPr="00307B92">
        <w:rPr>
          <w:rFonts w:ascii="Times New Roman" w:hAnsi="Times New Roman" w:cs="Times New Roman"/>
          <w:sz w:val="26"/>
          <w:szCs w:val="26"/>
        </w:rPr>
        <w:t xml:space="preserve"> § 1. </w:t>
      </w:r>
      <w:r w:rsidR="00084EFD" w:rsidRPr="00307B92">
        <w:rPr>
          <w:rFonts w:ascii="Times New Roman" w:hAnsi="Times New Roman" w:cs="Times New Roman"/>
          <w:sz w:val="26"/>
          <w:szCs w:val="26"/>
        </w:rPr>
        <w:t>Lokale obwodowych komisji wyborczych, o których mowa w art. 16 § 1 pkt 3, zapewnia wójt, z tym że w każdej gminie co najmniej 1/2 lokali obwodowych komisji wyborczych powinna być dostosowana do potrzeb wyborców niepełnosprawnych.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8</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Krajowe Biuro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187.</w:t>
      </w:r>
      <w:r w:rsidRPr="00307B92">
        <w:rPr>
          <w:rFonts w:ascii="Times New Roman" w:hAnsi="Times New Roman" w:cs="Times New Roman"/>
          <w:sz w:val="26"/>
          <w:szCs w:val="26"/>
        </w:rPr>
        <w:t xml:space="preserve"> </w:t>
      </w:r>
      <w:r w:rsidR="006D1C6D" w:rsidRPr="00307B92">
        <w:rPr>
          <w:rFonts w:ascii="Times New Roman" w:hAnsi="Times New Roman" w:cs="Times New Roman"/>
          <w:sz w:val="26"/>
          <w:szCs w:val="26"/>
        </w:rPr>
        <w:t>§ 1. Krajowe Biuro Wyborcze zapewnia obsługę Państwowej Komisji Wyborczej, komisarzy wyborczych, Korpusu Urzędników Wyborczych oraz innych organów wyborczych w zakresie określonym w kodeksie oraz innych ustawach, z zastrzeżeniem art. 191g.</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Do zadań Krajowego Biura Wyborczego należy zapewnienie warunków organizacyjno</w:t>
      </w:r>
      <w:r w:rsidRPr="00307B92">
        <w:rPr>
          <w:rFonts w:ascii="Times New Roman" w:hAnsi="Times New Roman" w:cs="Times New Roman"/>
          <w:sz w:val="26"/>
          <w:szCs w:val="26"/>
        </w:rPr>
        <w:noBreakHyphen/>
        <w:t>administracyjnych, finansowych i technicznych, związanych z organizacją i przeprowadzaniem wyborów i referendów w zakresie określonym w kodeksie oraz innych ustawach.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Krajowe Biuro Wyborcze wykonuje również inne zadania wynikające z kodeksu oraz innych ustaw.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188.</w:t>
      </w:r>
      <w:r w:rsidRPr="00307B92">
        <w:rPr>
          <w:rFonts w:ascii="Times New Roman" w:hAnsi="Times New Roman" w:cs="Times New Roman"/>
          <w:sz w:val="26"/>
          <w:szCs w:val="26"/>
        </w:rPr>
        <w:t xml:space="preserve"> § 1. Pracą Krajowego Biura Wyborczego kieruje Szef Krajowego Biura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xml:space="preserve">§ 2. Szef Krajowego Biura Wyborczego jest kierownikiem urzędu w rozumieniu przepisów ustawy z dnia 16 września 1982 r. o pracownikach urzędów państwowych (Dz. U. </w:t>
      </w:r>
      <w:r w:rsidR="00084EFD" w:rsidRPr="00307B92">
        <w:rPr>
          <w:rFonts w:ascii="Times New Roman" w:hAnsi="Times New Roman" w:cs="Times New Roman"/>
          <w:sz w:val="26"/>
          <w:szCs w:val="26"/>
        </w:rPr>
        <w:t>z 201</w:t>
      </w:r>
      <w:r w:rsidR="00F4042D" w:rsidRPr="00307B92">
        <w:rPr>
          <w:rFonts w:ascii="Times New Roman" w:hAnsi="Times New Roman" w:cs="Times New Roman"/>
          <w:sz w:val="26"/>
          <w:szCs w:val="26"/>
        </w:rPr>
        <w:t>6</w:t>
      </w:r>
      <w:r w:rsidR="00084EFD" w:rsidRPr="00307B92">
        <w:rPr>
          <w:rFonts w:ascii="Times New Roman" w:hAnsi="Times New Roman" w:cs="Times New Roman"/>
          <w:sz w:val="26"/>
          <w:szCs w:val="26"/>
        </w:rPr>
        <w:t xml:space="preserve"> r. poz. </w:t>
      </w:r>
      <w:r w:rsidR="00F4042D" w:rsidRPr="00307B92">
        <w:rPr>
          <w:rFonts w:ascii="Times New Roman" w:hAnsi="Times New Roman" w:cs="Times New Roman"/>
          <w:sz w:val="26"/>
          <w:szCs w:val="26"/>
        </w:rPr>
        <w:t>1511</w:t>
      </w:r>
      <w:r w:rsidRPr="00307B92">
        <w:rPr>
          <w:rFonts w:ascii="Times New Roman" w:hAnsi="Times New Roman" w:cs="Times New Roman"/>
          <w:sz w:val="26"/>
          <w:szCs w:val="26"/>
        </w:rPr>
        <w: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Jednostkami organizacyjnymi Krajowego Biura Wyborczego są:</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zespoły;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delegatury.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Szef i pracownicy Krajowego Biura Wyborczego nie mogą należeć do partii politycznych ani prowadzić działalności politycznej.</w:t>
      </w:r>
      <w:r w:rsidR="006D1C6D" w:rsidRPr="00307B92">
        <w:rPr>
          <w:rFonts w:ascii="Times New Roman" w:hAnsi="Times New Roman" w:cs="Times New Roman"/>
          <w:sz w:val="26"/>
          <w:szCs w:val="26"/>
        </w:rPr>
        <w:t xml:space="preserve"> Szefem Krajowego Biura Wyborczego nie może być osoba skazana prawomocnym wyrokiem za przestępstwo umyślne ścigane z oskarżenia publicznego lub umyślne przestępstwo skarbowe.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Szef Krajowego Biura Wyborczego na podstawie statutu określi, w drodze zarządzenia, szczegółową organizację wewnętrzną jednostek organizacyjnych Krajowego Biura Wyborczego oraz ich właściwość rzeczową.</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189.</w:t>
      </w:r>
      <w:r w:rsidRPr="00307B92">
        <w:rPr>
          <w:rFonts w:ascii="Times New Roman" w:hAnsi="Times New Roman" w:cs="Times New Roman"/>
          <w:sz w:val="26"/>
          <w:szCs w:val="26"/>
        </w:rPr>
        <w:t xml:space="preserve"> § 1. Krajowe Biuro Wyborcze współdziała z właściwymi organami administracji rządowej oraz jednostkami samorządu terytorialnego w celu realizacji zadań związanych z organizacją i przeprowadzaniem wyborów oraz referendów.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rsidR="006520F0" w:rsidRPr="00307B92" w:rsidRDefault="006D1C6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Zasady współdziałania organów jednostek samorządu terytorialnego z Krajowym Biurem Wyborczym określają przepisy art. 156 § 1, 2 i 4.</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190.</w:t>
      </w:r>
      <w:r w:rsidRPr="00307B92">
        <w:rPr>
          <w:rFonts w:ascii="Times New Roman" w:hAnsi="Times New Roman" w:cs="Times New Roman"/>
          <w:sz w:val="26"/>
          <w:szCs w:val="26"/>
        </w:rPr>
        <w:t xml:space="preserve"> § 1. Szef Krajowego Biura Wyborczego jest organem wykonawczym Państwowej Komisji Wyborczej.</w:t>
      </w:r>
    </w:p>
    <w:p w:rsidR="006520F0" w:rsidRPr="00307B92" w:rsidRDefault="006D1C6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rsidR="006D1C6D" w:rsidRPr="00307B92" w:rsidRDefault="006D1C6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rsidR="006D1C6D" w:rsidRPr="00307B92" w:rsidRDefault="006D1C6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2b. Szef Krajowego Biura Wyborczego jest powoływany na okres 7 lat.</w:t>
      </w:r>
    </w:p>
    <w:p w:rsidR="006D1C6D" w:rsidRPr="00307B92" w:rsidRDefault="006D1C6D"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2c. Przed upływem okresu, o którym mowa w § 2b, Szef Krajowego Biura Wyborczego może zostać odwołany przez Państwową Komisję Wyborczą w uzgodnieniu z ministrem właściwym do spraw wewnętrznych.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Do Szefa Krajowego Biura Wyborczego stosuje się przepisy dotyczące osób zajmujących kierownicze stanowiska państwowe. Wynagrodzenie Szefa Krajowego Biura Wyborczego odpowiada wysokości wynagrodzenia sekretarza stanu.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191.</w:t>
      </w:r>
      <w:r w:rsidRPr="00307B92">
        <w:rPr>
          <w:rFonts w:ascii="Times New Roman" w:hAnsi="Times New Roman" w:cs="Times New Roman"/>
          <w:sz w:val="26"/>
          <w:szCs w:val="26"/>
        </w:rPr>
        <w:t xml:space="preserve"> § 1. Szef Krajowego Biura Wyborczego dysponuje wyodrębnionymi w budżecie państwa w części dotyczącej Krajowego Biura Wyborczego środkami finansowymi.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Ze środków finansowych, o których mowa w § 1, są pokrywane wydatki związane z bieżącą działalnością Państwowej Komisji Wyborczej i innych stałych organów wyborczych oraz Krajowego Biura Wyborczego, a także dotacje na stałe zadania związane z organizacją i przeprowadzaniem wyborów oraz referendów, zlecone jednostkom samorządu terytorialnego.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Szef Krajowego Biura Wyborczego dysponuje, w zakresie określonym ustawami, środkami finansowymi rezerwy celowej budżetu państwa przeznaczonej na wydatki związane z organizacją i przeprowadzaniem wyborów oraz referendów.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rsidR="006D1C6D" w:rsidRPr="00307B92" w:rsidRDefault="006D1C6D" w:rsidP="003F68D1">
      <w:pPr>
        <w:pStyle w:val="TYTDZOZNoznaczenietytuulubdziau"/>
        <w:spacing w:before="0" w:line="240" w:lineRule="auto"/>
        <w:rPr>
          <w:rFonts w:ascii="Times New Roman" w:hAnsi="Times New Roman" w:cs="Times New Roman"/>
          <w:b/>
          <w:caps w:val="0"/>
          <w:sz w:val="26"/>
          <w:szCs w:val="26"/>
        </w:rPr>
      </w:pPr>
      <w:r w:rsidRPr="00307B92">
        <w:rPr>
          <w:rFonts w:ascii="Times New Roman" w:hAnsi="Times New Roman" w:cs="Times New Roman"/>
          <w:b/>
          <w:sz w:val="26"/>
          <w:szCs w:val="26"/>
        </w:rPr>
        <w:t>R</w:t>
      </w:r>
      <w:r w:rsidRPr="00307B92">
        <w:rPr>
          <w:rFonts w:ascii="Times New Roman" w:hAnsi="Times New Roman" w:cs="Times New Roman"/>
          <w:b/>
          <w:caps w:val="0"/>
          <w:sz w:val="26"/>
          <w:szCs w:val="26"/>
        </w:rPr>
        <w:t>ozdział 9</w:t>
      </w:r>
    </w:p>
    <w:p w:rsidR="006D1C6D" w:rsidRPr="00307B92" w:rsidRDefault="006D1C6D" w:rsidP="003F68D1">
      <w:pPr>
        <w:keepNext/>
        <w:widowControl/>
        <w:spacing w:line="240" w:lineRule="auto"/>
        <w:jc w:val="center"/>
        <w:rPr>
          <w:rFonts w:cs="Times New Roman"/>
          <w:b/>
          <w:sz w:val="26"/>
          <w:szCs w:val="26"/>
        </w:rPr>
      </w:pPr>
      <w:r w:rsidRPr="00307B92">
        <w:rPr>
          <w:rFonts w:cs="Times New Roman"/>
          <w:b/>
          <w:sz w:val="26"/>
          <w:szCs w:val="26"/>
        </w:rPr>
        <w:t>Urzędnicy wyborczy</w:t>
      </w:r>
    </w:p>
    <w:p w:rsidR="006D1C6D" w:rsidRPr="00307B92" w:rsidRDefault="006D1C6D" w:rsidP="003F68D1">
      <w:pPr>
        <w:spacing w:line="240" w:lineRule="auto"/>
        <w:ind w:firstLine="510"/>
        <w:jc w:val="both"/>
        <w:rPr>
          <w:rFonts w:cs="Times New Roman"/>
          <w:sz w:val="26"/>
          <w:szCs w:val="26"/>
        </w:rPr>
      </w:pPr>
      <w:r w:rsidRPr="00307B92">
        <w:rPr>
          <w:rFonts w:cs="Times New Roman"/>
          <w:b/>
          <w:sz w:val="26"/>
          <w:szCs w:val="26"/>
        </w:rPr>
        <w:t>Art. 191a.</w:t>
      </w:r>
      <w:r w:rsidRPr="00307B92">
        <w:rPr>
          <w:rFonts w:cs="Times New Roman"/>
          <w:sz w:val="26"/>
          <w:szCs w:val="26"/>
        </w:rPr>
        <w:t> § 1. W każdej gminie działają urzędnicy wyborczy powoływani przez Szefa Krajowego Biura Wyborczego.</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2. Urzędnicy wyborczy tworzą Korpus Urzędników Wyborczych.</w:t>
      </w:r>
    </w:p>
    <w:p w:rsidR="006D1C6D" w:rsidRPr="00307B92" w:rsidRDefault="006D1C6D" w:rsidP="003F68D1">
      <w:pPr>
        <w:spacing w:line="240" w:lineRule="auto"/>
        <w:ind w:firstLine="510"/>
        <w:jc w:val="both"/>
        <w:rPr>
          <w:rFonts w:cs="Times New Roman"/>
          <w:sz w:val="26"/>
          <w:szCs w:val="26"/>
        </w:rPr>
      </w:pPr>
      <w:r w:rsidRPr="00307B92">
        <w:rPr>
          <w:rFonts w:cs="Times New Roman"/>
          <w:b/>
          <w:sz w:val="26"/>
          <w:szCs w:val="26"/>
        </w:rPr>
        <w:t>Art. 191b.</w:t>
      </w:r>
      <w:r w:rsidRPr="00307B92">
        <w:rPr>
          <w:rFonts w:cs="Times New Roman"/>
          <w:sz w:val="26"/>
          <w:szCs w:val="26"/>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307B92">
        <w:rPr>
          <w:rFonts w:cs="Times New Roman"/>
          <w:color w:val="000000"/>
          <w:sz w:val="26"/>
          <w:szCs w:val="26"/>
        </w:rPr>
        <w:t>Urzędnikiem wyborczym nie może być osoba zatrudniona w urzędzie gminy, gminnej jednostce organizacyjnej lub osobie prawnej, w gminie, w której miałaby wykonywać swoją funkcję.</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2. </w:t>
      </w:r>
      <w:r w:rsidR="008D363B" w:rsidRPr="00307B92">
        <w:rPr>
          <w:rFonts w:cs="Times New Roman"/>
          <w:sz w:val="26"/>
          <w:szCs w:val="26"/>
        </w:rPr>
        <w:t>(uchylony)</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3. Urzędnik wyborczy nie może należeć do partii politycznych ani prowadzić działalności publicznej niedającej się pogodzić z pełnioną funkcją.</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4. Urzędnikiem wyborczym nie może być osoba skazana prawomocnym wyrokiem za przestępstwo umyślne ścigane z oskarżenia publicznego lub umyślne przestępstwo skarbowe.</w:t>
      </w:r>
    </w:p>
    <w:p w:rsidR="006D1C6D" w:rsidRPr="00307B92" w:rsidRDefault="006D1C6D" w:rsidP="003F68D1">
      <w:pPr>
        <w:spacing w:line="240" w:lineRule="auto"/>
        <w:ind w:firstLine="510"/>
        <w:jc w:val="both"/>
        <w:rPr>
          <w:rFonts w:eastAsia="Times New Roman" w:cs="Times New Roman"/>
          <w:color w:val="000000"/>
          <w:sz w:val="26"/>
          <w:szCs w:val="26"/>
        </w:rPr>
      </w:pPr>
      <w:r w:rsidRPr="00307B92">
        <w:rPr>
          <w:rFonts w:cs="Times New Roman"/>
          <w:b/>
          <w:sz w:val="26"/>
          <w:szCs w:val="26"/>
        </w:rPr>
        <w:t>Art. 191c.</w:t>
      </w:r>
      <w:r w:rsidRPr="00307B92">
        <w:rPr>
          <w:rFonts w:cs="Times New Roman"/>
          <w:sz w:val="26"/>
          <w:szCs w:val="26"/>
        </w:rPr>
        <w:t> § 1. </w:t>
      </w:r>
      <w:r w:rsidR="00182987" w:rsidRPr="00307B92">
        <w:rPr>
          <w:rFonts w:eastAsia="Times New Roman" w:cs="Times New Roman"/>
          <w:color w:val="000000"/>
          <w:sz w:val="26"/>
          <w:szCs w:val="26"/>
        </w:rPr>
        <w:t>Urzędników wyborczych powołuje się dla obszaru danej gminy w liczbie niezbędnej do zapewnienia prawidłowego i sprawnego funkcjonowania obwodowych komisji wyborczych, na okres 6 lat, spośród posiadających wykształcenie wyższe:</w:t>
      </w:r>
    </w:p>
    <w:p w:rsidR="00182987" w:rsidRPr="00307B92" w:rsidRDefault="00182987" w:rsidP="003F68D1">
      <w:pPr>
        <w:spacing w:line="240" w:lineRule="auto"/>
        <w:ind w:left="426" w:hanging="426"/>
        <w:jc w:val="both"/>
        <w:rPr>
          <w:rFonts w:eastAsia="Times New Roman" w:cs="Times New Roman"/>
          <w:color w:val="000000"/>
          <w:sz w:val="26"/>
          <w:szCs w:val="26"/>
        </w:rPr>
      </w:pPr>
      <w:r w:rsidRPr="00307B92">
        <w:rPr>
          <w:rFonts w:cs="Times New Roman"/>
          <w:sz w:val="26"/>
          <w:szCs w:val="26"/>
        </w:rPr>
        <w:t>1)</w:t>
      </w:r>
      <w:r w:rsidRPr="00307B92">
        <w:rPr>
          <w:rFonts w:cs="Times New Roman"/>
          <w:sz w:val="26"/>
          <w:szCs w:val="26"/>
        </w:rPr>
        <w:tab/>
      </w:r>
      <w:r w:rsidRPr="00307B92">
        <w:rPr>
          <w:rFonts w:eastAsia="Times New Roman" w:cs="Times New Roman"/>
          <w:color w:val="000000"/>
          <w:sz w:val="26"/>
          <w:szCs w:val="26"/>
        </w:rPr>
        <w:t>pracowników urzędów obsługujących: organy administracji rządowej, samorządowej lub jednostek im podległych lub przez nie nadzorowanych;</w:t>
      </w:r>
    </w:p>
    <w:p w:rsidR="00182987" w:rsidRPr="00307B92" w:rsidRDefault="00182987" w:rsidP="003F68D1">
      <w:pPr>
        <w:spacing w:line="240" w:lineRule="auto"/>
        <w:ind w:left="426" w:hanging="426"/>
        <w:jc w:val="both"/>
        <w:rPr>
          <w:rFonts w:cs="Times New Roman"/>
          <w:sz w:val="26"/>
          <w:szCs w:val="26"/>
        </w:rPr>
      </w:pPr>
      <w:r w:rsidRPr="00307B92">
        <w:rPr>
          <w:rFonts w:cs="Times New Roman"/>
          <w:sz w:val="26"/>
          <w:szCs w:val="26"/>
        </w:rPr>
        <w:t>2)</w:t>
      </w:r>
      <w:r w:rsidRPr="00307B92">
        <w:rPr>
          <w:rFonts w:cs="Times New Roman"/>
          <w:sz w:val="26"/>
          <w:szCs w:val="26"/>
        </w:rPr>
        <w:tab/>
      </w:r>
      <w:r w:rsidRPr="00307B92">
        <w:rPr>
          <w:rFonts w:eastAsia="Times New Roman" w:cs="Times New Roman"/>
          <w:color w:val="000000"/>
          <w:sz w:val="26"/>
          <w:szCs w:val="26"/>
        </w:rPr>
        <w:t>innych osób mających co najmniej 5-letni staż pracy w urzędach lub jednostkach, o których mowa w pkt 1.</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2. Urzędnicy wyborczy wykonują zadania od dnia zarządzenia właściwych wyborów do dnia rozstrzygnięcia protestów wyborczych oraz w innych sytuacjach, gdy jest to konieczne.</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3. Wykaz urzędników wyborczych działających na obszarze danej gminy podaje się niezwłocznie do publicznej wiadomości w sposób zwyczajowo przyjęty.</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4. Państwowa Komisja Wyborcza określi w drodze uchwały liczbę, tryb i warunki powoływania urzędników wyborczych biorąc pod uwagę konieczność zapewnienia prawidłowego i sprawnego przygotowania, przebiegu wyborów oraz funkcjonowania obwodowych komisji wyborczych.</w:t>
      </w:r>
    </w:p>
    <w:p w:rsidR="00696896" w:rsidRPr="00307B92" w:rsidRDefault="00696896" w:rsidP="003F68D1">
      <w:pPr>
        <w:spacing w:line="240" w:lineRule="auto"/>
        <w:ind w:firstLine="510"/>
        <w:jc w:val="both"/>
        <w:rPr>
          <w:rFonts w:cs="Times New Roman"/>
          <w:sz w:val="26"/>
          <w:szCs w:val="26"/>
        </w:rPr>
      </w:pPr>
      <w:r w:rsidRPr="00307B92">
        <w:rPr>
          <w:rFonts w:eastAsia="Times New Roman" w:cs="Times New Roman"/>
          <w:b/>
          <w:color w:val="000000"/>
          <w:sz w:val="26"/>
          <w:szCs w:val="26"/>
        </w:rPr>
        <w:t>Art. 191ca.</w:t>
      </w:r>
      <w:r w:rsidRPr="00307B92">
        <w:rPr>
          <w:rFonts w:eastAsia="Times New Roman" w:cs="Times New Roman"/>
          <w:color w:val="000000"/>
          <w:sz w:val="26"/>
          <w:szCs w:val="26"/>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rsidR="006D1C6D" w:rsidRPr="00307B92" w:rsidRDefault="006D1C6D" w:rsidP="003F68D1">
      <w:pPr>
        <w:spacing w:line="240" w:lineRule="auto"/>
        <w:ind w:firstLine="510"/>
        <w:jc w:val="both"/>
        <w:rPr>
          <w:rFonts w:cs="Times New Roman"/>
          <w:sz w:val="26"/>
          <w:szCs w:val="26"/>
        </w:rPr>
      </w:pPr>
      <w:r w:rsidRPr="00307B92">
        <w:rPr>
          <w:rFonts w:cs="Times New Roman"/>
          <w:b/>
          <w:sz w:val="26"/>
          <w:szCs w:val="26"/>
        </w:rPr>
        <w:lastRenderedPageBreak/>
        <w:t>Art. 191d.</w:t>
      </w:r>
      <w:r w:rsidRPr="00307B92">
        <w:rPr>
          <w:rFonts w:cs="Times New Roman"/>
          <w:sz w:val="26"/>
          <w:szCs w:val="26"/>
        </w:rPr>
        <w:t> § 1. Funkcja urzędnika wyborczego wygasa w przypadku:</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zrzeczenia się funkcji;</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śmierci;</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podpisania zgody na zgłoszenie do komisji wyborczej, kandydowanie w wyborach w okręgu, w skład którego wchodzi gmina właściwa dla jego obszaru działania bądź objęcia funkcji pełnomocnika, komisarza wyborczego, męża zaufania;</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o którym mowa w art. 191b § 1 zdanie drugie, § 3 i 4;</w:t>
      </w:r>
    </w:p>
    <w:p w:rsidR="006D1C6D" w:rsidRPr="00307B92" w:rsidRDefault="006D1C6D" w:rsidP="003F68D1">
      <w:pPr>
        <w:spacing w:line="240" w:lineRule="auto"/>
        <w:ind w:left="426" w:hanging="426"/>
        <w:jc w:val="both"/>
        <w:rPr>
          <w:rFonts w:cs="Times New Roman"/>
          <w:sz w:val="26"/>
          <w:szCs w:val="26"/>
        </w:rPr>
      </w:pPr>
      <w:r w:rsidRPr="00307B92">
        <w:rPr>
          <w:rFonts w:cs="Times New Roman"/>
          <w:sz w:val="26"/>
          <w:szCs w:val="26"/>
        </w:rPr>
        <w:t>5)</w:t>
      </w:r>
      <w:r w:rsidRPr="00307B92">
        <w:rPr>
          <w:rFonts w:cs="Times New Roman"/>
          <w:sz w:val="26"/>
          <w:szCs w:val="26"/>
        </w:rPr>
        <w:tab/>
        <w:t>odwołania.</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2. Szef Krajowego Biura Wyborczego odwołuje urzędników wyborczych przed upływem kadencji w przypadku niewykonywania lub nienależytego wykonywania obowiązków.</w:t>
      </w:r>
    </w:p>
    <w:p w:rsidR="006D1C6D" w:rsidRPr="00307B92" w:rsidRDefault="006D1C6D" w:rsidP="003F68D1">
      <w:pPr>
        <w:spacing w:line="240" w:lineRule="auto"/>
        <w:ind w:firstLine="510"/>
        <w:jc w:val="both"/>
        <w:rPr>
          <w:rFonts w:cs="Times New Roman"/>
          <w:sz w:val="26"/>
          <w:szCs w:val="26"/>
        </w:rPr>
      </w:pPr>
      <w:r w:rsidRPr="00307B92">
        <w:rPr>
          <w:rFonts w:cs="Times New Roman"/>
          <w:b/>
          <w:sz w:val="26"/>
          <w:szCs w:val="26"/>
        </w:rPr>
        <w:t>Art. 191e.</w:t>
      </w:r>
      <w:r w:rsidRPr="00307B92">
        <w:rPr>
          <w:rFonts w:cs="Times New Roman"/>
          <w:sz w:val="26"/>
          <w:szCs w:val="26"/>
        </w:rPr>
        <w:t> § 1. Do zadań urzędników wyborczych należy zapewnienie sprawnego funkcjonowania obwodowych komisji wyborczych, w szczególności:</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przygotowanie i nadzór pod kierownictwem komisarza wyborczego nad przebiegiem wyborów w obwodowych komisjach wyborczych;</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tworzenie i aktualizowanie systemu szkoleń dla członków obwodowych komisji wyborczych;</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organizowanie i prowadzenie szkoleń dla członków obwodowych komisji wyborczych;</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dostarczenie kart do głosowania właściwym komisjom wyborczym;</w:t>
      </w:r>
    </w:p>
    <w:p w:rsidR="006D1C6D" w:rsidRPr="00307B92" w:rsidRDefault="006D1C6D"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r>
      <w:r w:rsidR="00696896" w:rsidRPr="00307B92">
        <w:rPr>
          <w:rFonts w:ascii="Times New Roman" w:eastAsia="Times New Roman" w:hAnsi="Times New Roman" w:cs="Times New Roman"/>
          <w:color w:val="000000"/>
          <w:sz w:val="26"/>
          <w:szCs w:val="26"/>
        </w:rPr>
        <w:t>sprawowanie nadzoru nad zapewnieniem warunków pracy obwodowych komisji wyborczych, w szczególności w zakresie wymogów określonych w art. 41a § 1;</w:t>
      </w:r>
    </w:p>
    <w:p w:rsidR="006D1C6D" w:rsidRPr="00307B92" w:rsidRDefault="006D1C6D" w:rsidP="003F68D1">
      <w:pPr>
        <w:spacing w:line="240" w:lineRule="auto"/>
        <w:ind w:left="426" w:hanging="426"/>
        <w:jc w:val="both"/>
        <w:rPr>
          <w:rFonts w:cs="Times New Roman"/>
          <w:sz w:val="26"/>
          <w:szCs w:val="26"/>
        </w:rPr>
      </w:pPr>
      <w:r w:rsidRPr="00307B92">
        <w:rPr>
          <w:rFonts w:cs="Times New Roman"/>
          <w:sz w:val="26"/>
          <w:szCs w:val="26"/>
        </w:rPr>
        <w:t>6)</w:t>
      </w:r>
      <w:r w:rsidRPr="00307B92">
        <w:rPr>
          <w:rFonts w:cs="Times New Roman"/>
          <w:sz w:val="26"/>
          <w:szCs w:val="26"/>
        </w:rPr>
        <w:tab/>
        <w:t>wykonywanie innych czynności zleconych przez Państwową Komisję Wyborczą, komisarza wyborczego.</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2. W celu realizacji zadań, o których mowa w § 1, urzędnicy wyborczy współdziałają z organami wyborczymi, o których mowa w art. 152, oraz innymi podmiotami.</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państwowe, z zastosowaniem mnożnika 2,5.</w:t>
      </w:r>
    </w:p>
    <w:p w:rsidR="006D1C6D" w:rsidRPr="00307B92" w:rsidRDefault="006D1C6D" w:rsidP="003F68D1">
      <w:pPr>
        <w:spacing w:line="240" w:lineRule="auto"/>
        <w:ind w:firstLine="510"/>
        <w:jc w:val="both"/>
        <w:rPr>
          <w:rFonts w:cs="Times New Roman"/>
          <w:sz w:val="26"/>
          <w:szCs w:val="26"/>
        </w:rPr>
      </w:pPr>
      <w:r w:rsidRPr="00307B92">
        <w:rPr>
          <w:rFonts w:cs="Times New Roman"/>
          <w:sz w:val="26"/>
          <w:szCs w:val="26"/>
        </w:rPr>
        <w:t>§ 4. Do urzędników wyborczych stosuje się odpowiednio przepisy art. 154 § 6.</w:t>
      </w:r>
    </w:p>
    <w:p w:rsidR="006D1C6D" w:rsidRPr="00307B92" w:rsidRDefault="006D1C6D" w:rsidP="003F68D1">
      <w:pPr>
        <w:spacing w:line="240" w:lineRule="auto"/>
        <w:ind w:firstLine="510"/>
        <w:jc w:val="both"/>
        <w:rPr>
          <w:rFonts w:cs="Times New Roman"/>
          <w:sz w:val="26"/>
          <w:szCs w:val="26"/>
        </w:rPr>
      </w:pPr>
      <w:r w:rsidRPr="00307B92">
        <w:rPr>
          <w:rFonts w:cs="Times New Roman"/>
          <w:b/>
          <w:sz w:val="26"/>
          <w:szCs w:val="26"/>
        </w:rPr>
        <w:t>Art. 191f.</w:t>
      </w:r>
      <w:r w:rsidRPr="00307B92">
        <w:rPr>
          <w:rFonts w:cs="Times New Roman"/>
          <w:sz w:val="26"/>
          <w:szCs w:val="26"/>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rsidR="006D1C6D" w:rsidRPr="00307B92" w:rsidRDefault="00777D6F" w:rsidP="003F68D1">
      <w:pPr>
        <w:spacing w:line="240" w:lineRule="auto"/>
        <w:ind w:firstLine="510"/>
        <w:jc w:val="both"/>
        <w:rPr>
          <w:rFonts w:cs="Times New Roman"/>
          <w:sz w:val="26"/>
          <w:szCs w:val="26"/>
        </w:rPr>
      </w:pPr>
      <w:r w:rsidRPr="00307B92">
        <w:rPr>
          <w:rFonts w:cs="Times New Roman"/>
          <w:b/>
          <w:sz w:val="26"/>
          <w:szCs w:val="26"/>
        </w:rPr>
        <w:t>Art. 191g.</w:t>
      </w:r>
      <w:r w:rsidRPr="00307B92">
        <w:rPr>
          <w:rFonts w:cs="Times New Roman"/>
          <w:sz w:val="26"/>
          <w:szCs w:val="26"/>
        </w:rPr>
        <w:t> </w:t>
      </w:r>
      <w:r w:rsidR="00696896" w:rsidRPr="00307B92">
        <w:rPr>
          <w:rFonts w:eastAsia="Times New Roman" w:cs="Times New Roman"/>
          <w:color w:val="000000"/>
          <w:sz w:val="26"/>
          <w:szCs w:val="26"/>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rsidR="00777D6F" w:rsidRPr="00307B92" w:rsidRDefault="00777D6F" w:rsidP="003F68D1">
      <w:pPr>
        <w:spacing w:line="240" w:lineRule="auto"/>
        <w:ind w:firstLine="510"/>
        <w:jc w:val="both"/>
        <w:rPr>
          <w:rFonts w:cs="Times New Roman"/>
          <w:sz w:val="26"/>
          <w:szCs w:val="26"/>
        </w:rPr>
      </w:pPr>
      <w:r w:rsidRPr="00307B92">
        <w:rPr>
          <w:rFonts w:cs="Times New Roman"/>
          <w:b/>
          <w:sz w:val="26"/>
          <w:szCs w:val="26"/>
        </w:rPr>
        <w:t>Art. 191h.</w:t>
      </w:r>
      <w:r w:rsidRPr="00307B92">
        <w:rPr>
          <w:rFonts w:cs="Times New Roman"/>
          <w:sz w:val="26"/>
          <w:szCs w:val="26"/>
        </w:rPr>
        <w:t xml:space="preserve"> Urzędnicy wyborczy mają obowiązek doskonalenia zawodowego poprzez uczestnictwo w szkoleniach dotyczących organizacji wyborów oraz prawa wyborczego. Szczegółowy zakres przedmiotowy oraz częstotliwość szkoleń określi dla urzędników </w:t>
      </w:r>
      <w:r w:rsidRPr="00307B92">
        <w:rPr>
          <w:rFonts w:cs="Times New Roman"/>
          <w:sz w:val="26"/>
          <w:szCs w:val="26"/>
        </w:rPr>
        <w:lastRenderedPageBreak/>
        <w:t>wyborczych – właściwy miejscowo komisarz wyborczy. W przypadku istotnej zmiany przepisów prawa mającej wpływ na organizację i przebieg wyborów Państwowa Komisja Wyborcza zarządzi powszechny obowiązek szkoleń, o którym mowa w zdaniu pierwszym.</w:t>
      </w:r>
    </w:p>
    <w:p w:rsidR="00055E50" w:rsidRPr="00307B92" w:rsidRDefault="00055E50" w:rsidP="003F68D1">
      <w:pPr>
        <w:spacing w:line="240" w:lineRule="auto"/>
        <w:jc w:val="both"/>
        <w:rPr>
          <w:rFonts w:cs="Times New Roman"/>
          <w:sz w:val="26"/>
          <w:szCs w:val="26"/>
        </w:rPr>
      </w:pPr>
      <w:r w:rsidRPr="00307B92">
        <w:rPr>
          <w:rFonts w:cs="Times New Roman"/>
          <w:sz w:val="26"/>
          <w:szCs w:val="26"/>
        </w:rPr>
        <w:t>(…)</w:t>
      </w:r>
    </w:p>
    <w:p w:rsidR="006520F0" w:rsidRPr="00307B92" w:rsidRDefault="006520F0" w:rsidP="003F68D1">
      <w:pPr>
        <w:pStyle w:val="TYTDZOZNoznaczenietytuulub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DZIAŁ VII</w:t>
      </w:r>
    </w:p>
    <w:p w:rsidR="006520F0" w:rsidRPr="00307B92" w:rsidRDefault="006520F0" w:rsidP="003F68D1">
      <w:pPr>
        <w:pStyle w:val="TYTDZPRZEDMprzedmiotregulacjitytuulubdziau"/>
        <w:spacing w:before="0" w:line="240" w:lineRule="auto"/>
        <w:rPr>
          <w:rFonts w:ascii="Times New Roman" w:hAnsi="Times New Roman"/>
          <w:sz w:val="26"/>
        </w:rPr>
      </w:pPr>
      <w:r w:rsidRPr="00307B92">
        <w:rPr>
          <w:rFonts w:ascii="Times New Roman" w:hAnsi="Times New Roman"/>
          <w:sz w:val="26"/>
        </w:rPr>
        <w:t>Wybory do organów stanowiących jednostek samorządu terytorialnego</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Zasady ogólne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369.</w:t>
      </w:r>
      <w:r w:rsidRPr="00307B92">
        <w:rPr>
          <w:rFonts w:ascii="Times New Roman" w:hAnsi="Times New Roman" w:cs="Times New Roman"/>
          <w:sz w:val="26"/>
          <w:szCs w:val="26"/>
        </w:rPr>
        <w:t> Wybory do rad są powszechne, równe, bezpośrednie i odbywają się w głosowaniu tajnym.</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370.</w:t>
      </w:r>
      <w:r w:rsidRPr="00307B92">
        <w:rPr>
          <w:rFonts w:ascii="Times New Roman" w:hAnsi="Times New Roman" w:cs="Times New Roman"/>
          <w:sz w:val="26"/>
          <w:szCs w:val="26"/>
        </w:rPr>
        <w:t xml:space="preserve"> § 1. Można być radnym tylko jednego organu stanowiącego jednostki samorządu terytorialnego.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Można kandydować jednocześnie tylko do jednego z organów wymienionych w art. 5 pkt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Przepis § 2 stosuje się w przypadku uzupełniania składu rady lub wyboru danej rady przed upływem kadencji rad.</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371.</w:t>
      </w:r>
      <w:r w:rsidRPr="00307B92">
        <w:rPr>
          <w:rFonts w:ascii="Times New Roman" w:hAnsi="Times New Roman" w:cs="Times New Roman"/>
          <w:sz w:val="26"/>
          <w:szCs w:val="26"/>
        </w:rPr>
        <w:t xml:space="preserve"> </w:t>
      </w:r>
      <w:r w:rsidR="00440C49" w:rsidRPr="00307B92">
        <w:rPr>
          <w:rFonts w:ascii="Times New Roman" w:hAnsi="Times New Roman" w:cs="Times New Roman"/>
          <w:sz w:val="26"/>
          <w:szCs w:val="26"/>
        </w:rPr>
        <w:t>§ 1. Wybory do rad zarządza się nie wcześniej niż na 4 miesiące i nie później niż na 3 miesiące przed upływem kadencji rad. Datę wyborów wyznacza się na dzień wolny od pracy przypadający nie wcześniej niż na 30 dni i nie później niż na 7 dni przed upływem kadencji rad.</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Prezes Rady Ministrów, po zasięgnięciu opinii Państwowej Komisji Wyborczej, wyznacza, w drodze rozporządzenia, datę wyborów zgodnie z § 1 oraz określa dni, w których upływają terminy wykonania czynności wyborczych przewidzianych w kodeksie (kalendarz wyborczy).</w:t>
      </w:r>
    </w:p>
    <w:p w:rsidR="006520F0" w:rsidRPr="00307B92" w:rsidRDefault="00440C49"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Rozporządzenie, o którym mowa w § 2, podaje się niezwłocznie do publicznej wiadomości i ogłasza w Dzienniku Ustaw Rzeczypospolitej Polskiej nie później niż w terminie 2 dni od dnia zarządzenia wyborów.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372.</w:t>
      </w:r>
      <w:r w:rsidRPr="00307B92">
        <w:rPr>
          <w:rFonts w:ascii="Times New Roman" w:hAnsi="Times New Roman" w:cs="Times New Roman"/>
          <w:sz w:val="26"/>
          <w:szCs w:val="26"/>
        </w:rPr>
        <w:t xml:space="preserve"> § 1. W razie konieczności przeprowadzenia wyborów przedterminowych danej rady przed upływem kadencji lub wyborów nowej rady z przyczyn określonych w ustawach, wybory zarządza się i przeprowadza w ciągu 90 dni od daty wystąpienia tej przyczyny. Przepisy art. 371 stosuje się odpowiednio, z tym że w kalendarzu wyborczym terminy wykonania czynności wyborczych mogą być krótsze od przewidzianych w kodeksie.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Rozporządzenie Prezesa Rady Ministrów w sprawie wyborów, o których mowa w § 1, wojewoda podaje niezwłocznie do publicznej wiadomości, w formie obwieszczenia, na obszarze działania rady, do której wybory mają być przeprowadzone.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373.</w:t>
      </w:r>
      <w:r w:rsidRPr="00307B92">
        <w:rPr>
          <w:rFonts w:ascii="Times New Roman" w:hAnsi="Times New Roman" w:cs="Times New Roman"/>
          <w:sz w:val="26"/>
          <w:szCs w:val="26"/>
        </w:rPr>
        <w:t xml:space="preserve"> § 1. Liczbę radnych wybieranych do rad ustala, odrębnie dla każdej rady, wojewoda, po porozumieniu z komisarzem wyborczym, odpowiednio do zasad określonych w kodeksie oraz ustawach odrębnych.</w:t>
      </w:r>
    </w:p>
    <w:p w:rsidR="00425405" w:rsidRPr="00307B92" w:rsidRDefault="00425405" w:rsidP="003F68D1">
      <w:pPr>
        <w:pStyle w:val="USTustnpkodeksu"/>
        <w:spacing w:line="240" w:lineRule="auto"/>
        <w:rPr>
          <w:rFonts w:ascii="Times New Roman" w:hAnsi="Times New Roman" w:cs="Times New Roman"/>
          <w:sz w:val="26"/>
          <w:szCs w:val="26"/>
        </w:rPr>
      </w:pPr>
      <w:r w:rsidRPr="00307B92">
        <w:rPr>
          <w:spacing w:val="-2"/>
          <w:sz w:val="26"/>
          <w:szCs w:val="26"/>
        </w:rPr>
        <w:t>§ 2. Ustalenie liczby radnych dla każdej rady następuje na podstawie ustalonej w Centralnym Rejestrze Wyborców</w:t>
      </w:r>
      <w:r w:rsidRPr="00307B92">
        <w:rPr>
          <w:sz w:val="26"/>
          <w:szCs w:val="26"/>
        </w:rPr>
        <w:t xml:space="preserve"> liczby mieszkańców tej gminy na koniec kwartału poprzedzającego rozpoczęcie okresu, o którym mowa w art. 374.</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374.</w:t>
      </w:r>
      <w:r w:rsidRPr="00307B92">
        <w:rPr>
          <w:rFonts w:ascii="Times New Roman" w:hAnsi="Times New Roman" w:cs="Times New Roman"/>
          <w:sz w:val="26"/>
          <w:szCs w:val="26"/>
        </w:rPr>
        <w:t> </w:t>
      </w:r>
      <w:r w:rsidR="00DA4D55" w:rsidRPr="00307B92">
        <w:rPr>
          <w:rFonts w:ascii="Times New Roman" w:hAnsi="Times New Roman" w:cs="Times New Roman"/>
          <w:sz w:val="26"/>
          <w:szCs w:val="26"/>
        </w:rPr>
        <w:t>Zarządzenie wojewody ustalające liczbę radnych wybieranych do rad ogłasza się w wojewódzkim dzienniku urzędowym i podaje do publicznej wiadomości, w formie obwieszczenia, w każdej gminie nie wcześniej niż na 6 miesięcy i nie później niż na 4 miesiące przed upływem kadencji.</w:t>
      </w:r>
      <w:r w:rsidRPr="00307B92">
        <w:rPr>
          <w:rFonts w:ascii="Times New Roman" w:hAnsi="Times New Roman" w:cs="Times New Roman"/>
          <w:sz w:val="26"/>
          <w:szCs w:val="26"/>
        </w:rPr>
        <w:t xml:space="preserve"> Po jednym egzemplarzu zarządzenia przekazuje się niezwłocznie każdej właściwej radzie i komisarzowi wyborczemu oraz przesyła do Państwowej Komisji Wyborczej.</w:t>
      </w:r>
    </w:p>
    <w:p w:rsidR="00425405"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375.</w:t>
      </w:r>
      <w:r w:rsidRPr="00307B92">
        <w:rPr>
          <w:rFonts w:ascii="Times New Roman" w:hAnsi="Times New Roman" w:cs="Times New Roman"/>
          <w:sz w:val="26"/>
          <w:szCs w:val="26"/>
        </w:rPr>
        <w:t xml:space="preserve"> </w:t>
      </w:r>
      <w:r w:rsidR="00425405" w:rsidRPr="00307B92">
        <w:rPr>
          <w:sz w:val="26"/>
          <w:szCs w:val="26"/>
        </w:rPr>
        <w:t>§ 1. W przypadku, o którym mowa w art. 372, wojewoda, po porozumieniu z komisarzem wyborczym, ustala liczbę radnych wybieranych do danej rady na podstawie ustalonej w Centralnym Rejestrze Wyborców liczby mieszkańców tej gminy na koniec kwartału poprzedzającego zarządzenie o wyborach.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Liczbę radnych wybieranych do danej rady podaje się w rozporządzeniu, o którym mowa w art. 372 §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376.</w:t>
      </w:r>
      <w:r w:rsidRPr="00307B92">
        <w:rPr>
          <w:rFonts w:ascii="Times New Roman" w:hAnsi="Times New Roman" w:cs="Times New Roman"/>
          <w:sz w:val="26"/>
          <w:szCs w:val="26"/>
        </w:rPr>
        <w:t> Kadencja radnych i rad wybranych w wyborach, o których mowa w art. 372, upływa z dniem zakończenia kadencji rad wybranych w wyborach zarządzonych na podstawie art. 371.</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377.</w:t>
      </w:r>
      <w:r w:rsidRPr="00307B92">
        <w:rPr>
          <w:rFonts w:ascii="Times New Roman" w:hAnsi="Times New Roman" w:cs="Times New Roman"/>
          <w:sz w:val="26"/>
          <w:szCs w:val="26"/>
        </w:rPr>
        <w:t> Wyborów, o których mowa w art. 372, nie przeprowadza się, jeżeli ich data przypadałaby w okresie 12 miesięcy przed zakończeniem kadencji rad. W takim przypadku Prezes Rady Ministrów wyznacza, na wniosek ministra właściwego do spraw administracji publicznej, osobę pełniącą funkcję rady do końca kadencji.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378.</w:t>
      </w:r>
      <w:r w:rsidRPr="00307B92">
        <w:rPr>
          <w:rFonts w:ascii="Times New Roman" w:hAnsi="Times New Roman" w:cs="Times New Roman"/>
          <w:sz w:val="26"/>
          <w:szCs w:val="26"/>
        </w:rPr>
        <w:t xml:space="preserve"> § 1. W wyborach do rady komitety wyborcze mogą wydatkować na agitację wyborczą wyłącznie kwoty ograniczone limitami wydatków określonymi na zasadach, o których mowa w § 2 i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Limit wydatków ustala się, mnożąc kwotę, o której mowa w § 3, przypadającą na jeden mandat radnego przez liczbę mandatów przypadających na okręg lub okręgi, w których komitet wyborczy zarejestrował kandydatów.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Kwota przypadająca na jeden mandat radnego wynosi: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wyborach do rady gminy w gminach liczących do 40 000 mieszkańców – 1</w:t>
      </w:r>
      <w:r w:rsidR="00062D21" w:rsidRPr="00307B92">
        <w:rPr>
          <w:rFonts w:ascii="Times New Roman" w:hAnsi="Times New Roman" w:cs="Times New Roman"/>
          <w:sz w:val="26"/>
          <w:szCs w:val="26"/>
        </w:rPr>
        <w:t>187</w:t>
      </w:r>
      <w:r w:rsidR="005C3CCA" w:rsidRPr="00307B92">
        <w:rPr>
          <w:rFonts w:ascii="Times New Roman" w:hAnsi="Times New Roman" w:cs="Times New Roman"/>
          <w:sz w:val="26"/>
          <w:szCs w:val="26"/>
        </w:rPr>
        <w:t>,</w:t>
      </w:r>
      <w:r w:rsidR="00062D21" w:rsidRPr="00307B92">
        <w:rPr>
          <w:rFonts w:ascii="Times New Roman" w:hAnsi="Times New Roman" w:cs="Times New Roman"/>
          <w:sz w:val="26"/>
          <w:szCs w:val="26"/>
        </w:rPr>
        <w:t>42</w:t>
      </w:r>
      <w:r w:rsidRPr="00307B92">
        <w:rPr>
          <w:rFonts w:ascii="Times New Roman" w:hAnsi="Times New Roman" w:cs="Times New Roman"/>
          <w:sz w:val="26"/>
          <w:szCs w:val="26"/>
        </w:rPr>
        <w:t> złotych;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wyborach do rady gminy w gminach liczących powyżej 40 000 mieszkańców oraz w wyborach do rad dzielnic miasta stołecznego Warszawy – 1</w:t>
      </w:r>
      <w:r w:rsidR="00062D21" w:rsidRPr="00307B92">
        <w:rPr>
          <w:rFonts w:ascii="Times New Roman" w:hAnsi="Times New Roman" w:cs="Times New Roman"/>
          <w:sz w:val="26"/>
          <w:szCs w:val="26"/>
        </w:rPr>
        <w:t>424</w:t>
      </w:r>
      <w:r w:rsidR="005C3CCA" w:rsidRPr="00307B92">
        <w:rPr>
          <w:rFonts w:ascii="Times New Roman" w:hAnsi="Times New Roman" w:cs="Times New Roman"/>
          <w:sz w:val="26"/>
          <w:szCs w:val="26"/>
        </w:rPr>
        <w:t>,</w:t>
      </w:r>
      <w:r w:rsidR="00062D21" w:rsidRPr="00307B92">
        <w:rPr>
          <w:rFonts w:ascii="Times New Roman" w:hAnsi="Times New Roman" w:cs="Times New Roman"/>
          <w:sz w:val="26"/>
          <w:szCs w:val="26"/>
        </w:rPr>
        <w:t>91</w:t>
      </w:r>
      <w:r w:rsidRPr="00307B92">
        <w:rPr>
          <w:rFonts w:ascii="Times New Roman" w:hAnsi="Times New Roman" w:cs="Times New Roman"/>
          <w:sz w:val="26"/>
          <w:szCs w:val="26"/>
        </w:rPr>
        <w:t> złotych;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 wyborach do rady powiatu – 2</w:t>
      </w:r>
      <w:r w:rsidR="00062D21" w:rsidRPr="00307B92">
        <w:rPr>
          <w:rFonts w:ascii="Times New Roman" w:hAnsi="Times New Roman" w:cs="Times New Roman"/>
          <w:sz w:val="26"/>
          <w:szCs w:val="26"/>
        </w:rPr>
        <w:t>849</w:t>
      </w:r>
      <w:r w:rsidR="005C3CCA" w:rsidRPr="00307B92">
        <w:rPr>
          <w:rFonts w:ascii="Times New Roman" w:hAnsi="Times New Roman" w:cs="Times New Roman"/>
          <w:sz w:val="26"/>
          <w:szCs w:val="26"/>
        </w:rPr>
        <w:t>,</w:t>
      </w:r>
      <w:r w:rsidR="00062D21" w:rsidRPr="00307B92">
        <w:rPr>
          <w:rFonts w:ascii="Times New Roman" w:hAnsi="Times New Roman" w:cs="Times New Roman"/>
          <w:sz w:val="26"/>
          <w:szCs w:val="26"/>
        </w:rPr>
        <w:t>82</w:t>
      </w:r>
      <w:r w:rsidRPr="00307B92">
        <w:rPr>
          <w:rFonts w:ascii="Times New Roman" w:hAnsi="Times New Roman" w:cs="Times New Roman"/>
          <w:sz w:val="26"/>
          <w:szCs w:val="26"/>
        </w:rPr>
        <w:t> złotych;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 xml:space="preserve">w wyborach do rady miasta w miastach na prawach powiatu – </w:t>
      </w:r>
      <w:r w:rsidR="00062D21" w:rsidRPr="00307B92">
        <w:rPr>
          <w:rFonts w:ascii="Times New Roman" w:hAnsi="Times New Roman" w:cs="Times New Roman"/>
          <w:sz w:val="26"/>
          <w:szCs w:val="26"/>
        </w:rPr>
        <w:t>4274</w:t>
      </w:r>
      <w:r w:rsidR="005C3CCA" w:rsidRPr="00307B92">
        <w:rPr>
          <w:rFonts w:ascii="Times New Roman" w:hAnsi="Times New Roman" w:cs="Times New Roman"/>
          <w:sz w:val="26"/>
          <w:szCs w:val="26"/>
        </w:rPr>
        <w:t>,</w:t>
      </w:r>
      <w:r w:rsidR="00062D21" w:rsidRPr="00307B92">
        <w:rPr>
          <w:rFonts w:ascii="Times New Roman" w:hAnsi="Times New Roman" w:cs="Times New Roman"/>
          <w:sz w:val="26"/>
          <w:szCs w:val="26"/>
        </w:rPr>
        <w:t>73</w:t>
      </w:r>
      <w:r w:rsidRPr="00307B92">
        <w:rPr>
          <w:rFonts w:ascii="Times New Roman" w:hAnsi="Times New Roman" w:cs="Times New Roman"/>
          <w:sz w:val="26"/>
          <w:szCs w:val="26"/>
        </w:rPr>
        <w:t> złotych;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 xml:space="preserve">w wyborach do sejmiku województwa – </w:t>
      </w:r>
      <w:r w:rsidR="00062D21" w:rsidRPr="00307B92">
        <w:rPr>
          <w:rFonts w:ascii="Times New Roman" w:hAnsi="Times New Roman" w:cs="Times New Roman"/>
          <w:sz w:val="26"/>
          <w:szCs w:val="26"/>
        </w:rPr>
        <w:t>7124</w:t>
      </w:r>
      <w:r w:rsidR="005C3CCA" w:rsidRPr="00307B92">
        <w:rPr>
          <w:rFonts w:ascii="Times New Roman" w:hAnsi="Times New Roman" w:cs="Times New Roman"/>
          <w:sz w:val="26"/>
          <w:szCs w:val="26"/>
        </w:rPr>
        <w:t>,</w:t>
      </w:r>
      <w:r w:rsidR="00062D21" w:rsidRPr="00307B92">
        <w:rPr>
          <w:rFonts w:ascii="Times New Roman" w:hAnsi="Times New Roman" w:cs="Times New Roman"/>
          <w:sz w:val="26"/>
          <w:szCs w:val="26"/>
        </w:rPr>
        <w:t>54</w:t>
      </w:r>
      <w:r w:rsidRPr="00307B92">
        <w:rPr>
          <w:rFonts w:ascii="Times New Roman" w:hAnsi="Times New Roman" w:cs="Times New Roman"/>
          <w:sz w:val="26"/>
          <w:szCs w:val="26"/>
        </w:rPr>
        <w:t> złotych.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379.</w:t>
      </w:r>
      <w:r w:rsidRPr="00307B92">
        <w:rPr>
          <w:rFonts w:ascii="Times New Roman" w:hAnsi="Times New Roman" w:cs="Times New Roman"/>
          <w:sz w:val="26"/>
          <w:szCs w:val="26"/>
        </w:rPr>
        <w:t xml:space="preserve"> § 1. Minister właściwy do spraw finansów publicznych, w drodze rozporządzenia, podwyższy kwotę, o której mowa w art. 378 § 3, w przypadku wzrostu wskaźnika cen towarów i usług konsumpcyjnych ogółem o ponad 5%, w stopniu odpowiadającym wzrostowi tych cen.</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Wskaźnik wzrostu cen, o którym mowa w § 1, ustala się na podstawie komunikatu Prezesa Głównego Urzędu Statystycznego ogłaszanego w Dzienniku Urzędowym Rzeczypospolitej Polskiej „Monitor Polski” do 20 dnia pierwszego miesiąca każdego kwartału.</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2</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Obsadzenie mandatów bez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380.</w:t>
      </w:r>
      <w:r w:rsidRPr="00307B92">
        <w:rPr>
          <w:rFonts w:ascii="Times New Roman" w:hAnsi="Times New Roman" w:cs="Times New Roman"/>
          <w:sz w:val="26"/>
          <w:szCs w:val="26"/>
        </w:rPr>
        <w:t> Jeżeli w okręgu wyborczym w wyborach do rady zarejestrowana liczba kandydatów jest równa liczbie radnych wybieranych w danym okręgu wyborczym lub od niej mniejsza, głosowania nie przeprowadza się, a za wybranych na radnych terytorialna komisja wyborcza uznaje zarejestrowanych kandydatów, a odpowiednio pozostałe mandaty pozostają nieobsadzone.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381.</w:t>
      </w:r>
      <w:r w:rsidRPr="00307B92">
        <w:rPr>
          <w:rFonts w:ascii="Times New Roman" w:hAnsi="Times New Roman" w:cs="Times New Roman"/>
          <w:sz w:val="26"/>
          <w:szCs w:val="26"/>
        </w:rPr>
        <w:t xml:space="preserve"> § 1. W przypadku, o którym mowa w art. 380, właściwa terytorialna komisja wyborcza niezwłocznie zawiadamia wyborców danego okręgu wyborczego o przyczynach obsadzenia mandatów bez głosowania, w formie obwieszczenia, którego druk i rozplakatowanie zapewnia odpowiednio wójt, starosta i marszałek województwa. Jeden egzemplarz obwieszczenia przekazuje się niezwłocznie komisarzowi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Komisja wyborcza sporządza odpowiedni protokół z obsadzenia mandatu radnego bez głosowania w okręgu wyborczym, którego wzór ustala Państwowa Komisja Wyborcza. Przepisy art. 445–449 stosuje się odpowiednio.</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3</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Ogłaszanie wyników wyborów na obszarze kraju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382.</w:t>
      </w:r>
      <w:r w:rsidRPr="00307B92">
        <w:rPr>
          <w:rFonts w:ascii="Times New Roman" w:hAnsi="Times New Roman" w:cs="Times New Roman"/>
          <w:sz w:val="26"/>
          <w:szCs w:val="26"/>
        </w:rPr>
        <w:t> Państwowa Komisja Wyborcza ogłasza w Dzienniku Ustaw Rzeczypospolitej Polskiej oraz podaje do publicznej wiadomości, w formie obwieszczenia, zbiorcze wyniki wyborów do rad na obszarze kraju.</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4</w:t>
      </w:r>
    </w:p>
    <w:p w:rsidR="004F4F28" w:rsidRPr="00307B92" w:rsidRDefault="004F4F28"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Wygaśnięcie mandatu radnego.</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Wybory uzupełniające i przedterminowe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383.</w:t>
      </w:r>
      <w:r w:rsidRPr="00307B92">
        <w:rPr>
          <w:rFonts w:ascii="Times New Roman" w:hAnsi="Times New Roman" w:cs="Times New Roman"/>
          <w:sz w:val="26"/>
          <w:szCs w:val="26"/>
        </w:rPr>
        <w:t xml:space="preserve"> § 1. Wygaśnięcie mandatu radnego następuje w przypadku: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śmierci;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utraty prawa wybieralności lub nieposiadania go w dniu wyborów;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odmowy złożenia ślubowania;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pisemnego zrzeczenia się mandatu;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naruszenia ustawowego zakazu łączenia mandatu radnego z wykonywaniem określonych w odrębnych przepisach funkcji lub działalności;</w:t>
      </w:r>
    </w:p>
    <w:p w:rsidR="00425405" w:rsidRPr="00307B92" w:rsidRDefault="00425405" w:rsidP="003F68D1">
      <w:pPr>
        <w:pStyle w:val="PKTpunkt"/>
        <w:spacing w:line="240" w:lineRule="auto"/>
        <w:rPr>
          <w:rFonts w:ascii="Times New Roman" w:hAnsi="Times New Roman" w:cs="Times New Roman"/>
          <w:sz w:val="26"/>
          <w:szCs w:val="26"/>
        </w:rPr>
      </w:pPr>
      <w:r w:rsidRPr="00307B92">
        <w:rPr>
          <w:sz w:val="26"/>
          <w:szCs w:val="26"/>
        </w:rPr>
        <w:t>5a)</w:t>
      </w:r>
      <w:r w:rsidRPr="00307B92">
        <w:rPr>
          <w:sz w:val="26"/>
          <w:szCs w:val="26"/>
        </w:rPr>
        <w:tab/>
        <w:t>objęcia urzędu Prezydenta Rzeczypospolitej;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r>
      <w:r w:rsidR="00E86F09" w:rsidRPr="00307B92">
        <w:rPr>
          <w:rFonts w:ascii="Times New Roman" w:hAnsi="Times New Roman" w:cs="Times New Roman"/>
          <w:color w:val="000000"/>
          <w:sz w:val="26"/>
          <w:szCs w:val="26"/>
        </w:rPr>
        <w:t>wyboru na wójta, posła na Sejm, senatora albo posła do Parlamentu Europejskiego;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sz w:val="26"/>
          <w:szCs w:val="26"/>
        </w:rPr>
        <w:tab/>
        <w:t>niezłożenia w terminach określonych w odrębnych przepisach oświadczenia o swoim stanie majątkowym.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Wygaśnięcie mandatu radnego z przyczyn, o których mowa w § 1 pkt 2 – z wyjątkiem powodów wskazanych w art. 10 § 2 i art. 11 § 2, oraz pkt 3, 5 i 7, stwierdza rada, w drodze uchwały, w terminie miesiąca od dnia wystąpienia przyczyny wygaśnięcia mandatu.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w:t>
      </w:r>
      <w:r w:rsidR="00425405" w:rsidRPr="00307B92">
        <w:rPr>
          <w:sz w:val="26"/>
          <w:szCs w:val="26"/>
        </w:rPr>
        <w:t xml:space="preserve">Wygaśnięcie mandatu radnego z dniem wystąpienia przyczyny, o której mowa w § 1 pkt 1, 4, 5a i 6, stwierdza </w:t>
      </w:r>
      <w:r w:rsidR="00425405" w:rsidRPr="00307B92">
        <w:rPr>
          <w:spacing w:val="-2"/>
          <w:sz w:val="26"/>
          <w:szCs w:val="26"/>
        </w:rPr>
        <w:t>komisarz wyborczy, w drodze postanowienia, w terminie 14 dni od dnia wystąpienia przyczyny wygaśnięcia mandatu.</w:t>
      </w:r>
      <w:r w:rsidR="00E86F09" w:rsidRPr="00307B92">
        <w:rPr>
          <w:rFonts w:ascii="Times New Roman" w:hAnsi="Times New Roman" w:cs="Times New Roman"/>
          <w:color w:val="000000"/>
          <w:sz w:val="26"/>
          <w:szCs w:val="26"/>
        </w:rPr>
        <w:t xml:space="preserve"> Postanowienie komisarza wyborczego ogłasza się w wojewódzkim dzienniku urzędowym oraz podaje się do publicznej wiadomości w Biuletynie Informacji Publicznej. Przepisów art. 247 § 3, art. 279 § 3 oraz art. 364 § 2 nie stosuje się.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przypadkach określonych w § 1 pkt 2, 3, 5 i 7 przed podjęciem uchwały o wygaśnięciu mandatu należy umożliwić radnemu złożenie wyjaśnień.</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Uchwałę rady o wygaśnięciu mandatu radnego doręcza się niezwłocznie zainteresowanemu i przesyła wojewodzie oraz komisarzowi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4a. Postanowienie komisarza wyborczego o wygaśnięciu mandatu radnego doręcza się niezwłocznie zainteresowanemu i przesyła wojewodzie oraz przewodniczącemu rady.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Jeżeli radny przed dniem wyboru wykonywał funkcję lub prowadził działalność, o której mowa w § 1 pkt 5, obowiązany jest do zrzeczenia się funkcji lub zaprzestania prowadzenia działalności w ciągu 3 miesięcy od dnia złożenia ślubowania.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przypadku niezrzeczenia się funkcji lub niezaprzestania prowadzenia działalności przez radnego w terminie, o którym mowa w § 5, rada stwierdza wygaśnięcie mandatu radnego, w drodze uchwały, w ciągu miesiąca od upływu tego terminu.</w:t>
      </w:r>
    </w:p>
    <w:p w:rsidR="00425405" w:rsidRPr="00307B92" w:rsidRDefault="00425405" w:rsidP="003F68D1">
      <w:pPr>
        <w:pStyle w:val="USTustnpkodeksu"/>
        <w:spacing w:line="240" w:lineRule="auto"/>
        <w:rPr>
          <w:rFonts w:ascii="Times New Roman" w:hAnsi="Times New Roman" w:cs="Times New Roman"/>
          <w:sz w:val="26"/>
          <w:szCs w:val="26"/>
        </w:rPr>
      </w:pPr>
      <w:r w:rsidRPr="00307B92">
        <w:rPr>
          <w:spacing w:val="-2"/>
          <w:sz w:val="26"/>
          <w:szCs w:val="26"/>
        </w:rPr>
        <w:t>§ 7. Wygaśnięcie mandatu radnego wskutek objęcia urzędu Prezydenta Rzeczypospolitej następuje z chwilą</w:t>
      </w:r>
      <w:r w:rsidRPr="00307B92">
        <w:rPr>
          <w:sz w:val="26"/>
          <w:szCs w:val="26"/>
        </w:rPr>
        <w:t xml:space="preserve"> złożenia wobec Zgromadzenia Narodowego przysięgi, o której mowa w art. 130 Konstytucji Rzeczypospolitej Polskiej.</w:t>
      </w:r>
    </w:p>
    <w:p w:rsidR="00440C49" w:rsidRPr="00307B92" w:rsidRDefault="00440C49"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lastRenderedPageBreak/>
        <w:t>Art. 383a.</w:t>
      </w:r>
      <w:r w:rsidRPr="00307B92">
        <w:rPr>
          <w:rFonts w:ascii="Times New Roman" w:hAnsi="Times New Roman" w:cs="Times New Roman"/>
          <w:sz w:val="26"/>
          <w:szCs w:val="26"/>
        </w:rPr>
        <w:t> § 1. Sąd przesyła komisarzowi wyborczemu, wojewodzie oraz przewodniczącemu rady gminy odpisy prawomocnych orzeczeń, o których mowa w art. 10 § 2 i art. 11 § 2, niezwłocznie po ich uprawomocnieniu się. W odpisie umieszcza się datę uprawomocnienia się orzeczenia.</w:t>
      </w:r>
    </w:p>
    <w:p w:rsidR="00440C49" w:rsidRPr="00307B92" w:rsidRDefault="00440C49"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 wygaśnięciu mandatu radnego z przyczyny, o której mowa w art. 383 § 1 pkt 2 – w zakresie powodów wskazanych w art. 10 § 2 i art. 11 § 2, informuje komisarz wyborczy, w drodze obwieszczenia, w terminie 14 dni od dnia doręczenia odpisu, o którym mowa w § 1. Informację komisarza wyborczego ogłasza się w wojewódzkim dzienniku urzędowym oraz podaje do publicznej wiadomości w Biuletynie Informacji Publicznej.</w:t>
      </w:r>
    </w:p>
    <w:p w:rsidR="00440C49"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384.</w:t>
      </w:r>
      <w:r w:rsidR="005F4334" w:rsidRPr="00307B92">
        <w:rPr>
          <w:rFonts w:ascii="Times New Roman" w:hAnsi="Times New Roman" w:cs="Times New Roman"/>
          <w:sz w:val="26"/>
          <w:szCs w:val="26"/>
        </w:rPr>
        <w:t> </w:t>
      </w:r>
      <w:r w:rsidR="00440C49" w:rsidRPr="00307B92">
        <w:rPr>
          <w:rFonts w:ascii="Times New Roman" w:hAnsi="Times New Roman" w:cs="Times New Roman"/>
          <w:sz w:val="26"/>
          <w:szCs w:val="26"/>
        </w:rPr>
        <w:t>§ 1. Od uchwały rady i postanowienia komisarza wyborczego o wygaśnięciu mandatu radnego z przyczyn, o których mowa w art. 383 § 1 pkt 2 – z wyjątkiem powodów wskazanych w art. 10 § 2 i art. 11 § 2, oraz pkt 3–5 i 7, zainteresowanemu przysługuje skarga do sądu administracyjnego w terminie 7 dni od dnia doręczenia uchwały albo postanowienia. Skargę wnosi się za pośrednictwem organu, który stwierdził wygaśnięcie mandatu.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Sąd administracyjny rozpatruje skargę, o której mowa w § 1, w terminie 14 dni od dnia jej wniesienia. Skargę kasacyjną wnosi się w terminie 14 dni.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Wygaśnięcie mandatu radnego następuje z dniem uprawomocnienia się wyroku sądu administracyjnego oddalającego skargę, o której mowa w § 1.</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385.</w:t>
      </w:r>
      <w:r w:rsidRPr="00307B92">
        <w:rPr>
          <w:rFonts w:ascii="Times New Roman" w:hAnsi="Times New Roman" w:cs="Times New Roman"/>
          <w:sz w:val="26"/>
          <w:szCs w:val="26"/>
        </w:rPr>
        <w:t xml:space="preserve"> </w:t>
      </w:r>
      <w:r w:rsidR="00440C49" w:rsidRPr="00307B92">
        <w:rPr>
          <w:rFonts w:ascii="Times New Roman" w:hAnsi="Times New Roman" w:cs="Times New Roman"/>
          <w:sz w:val="26"/>
          <w:szCs w:val="26"/>
        </w:rPr>
        <w:t>§ 1. W przypadku nieobsadzenia mandatów lub wygaśnięcia mandatu radnego rady gminy w gminie liczącej do 20 000 mieszkańców, wojewoda zarządza wybory uzupełniające.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Przepisy art. 371 stosuje się odpowiednio, z tym że w zarządzeniu wojewody o wyborach podaje się liczbę wybieranych radnych.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386.</w:t>
      </w:r>
      <w:r w:rsidRPr="00307B92">
        <w:rPr>
          <w:rFonts w:ascii="Times New Roman" w:hAnsi="Times New Roman" w:cs="Times New Roman"/>
          <w:sz w:val="26"/>
          <w:szCs w:val="26"/>
        </w:rPr>
        <w:t xml:space="preserve"> § 1. Wybory uzupełniające, o których mowa w art. 385 § 1, przeprowadza się na zasadach i w trybie przepisów kodeksu w ciągu 3 miesięcy od daty stwierdzenia wygaśnięcia mandatu, z zastrzeżeniem art. 388 § 1 i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w wyniku wyborów, o których mowa w § 1, mandat pozostaje nieobsadzony, wybory uzupełniające powtarza się między 6 a 9 miesiącem, licząc od daty tych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w wyniku wyborów, o których mowa w § 2, mandat pozostaje nieobsadzony, mandatu nie obsadza się do końca kadencji rad.</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Kadencja radnych wybranych w wyborach uzupełniających upływa z dniem upływu kadencji rad wybranych w wyborach zarządzonych na podstawie art. 371.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Wyborów uzupełniających nie przeprowadza się, jeżeli ich data przypadałaby w okresie 6 miesięcy przed zakończeniem kadencji rad.</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387.</w:t>
      </w:r>
      <w:r w:rsidRPr="00307B92">
        <w:rPr>
          <w:rFonts w:ascii="Times New Roman" w:hAnsi="Times New Roman" w:cs="Times New Roman"/>
          <w:sz w:val="26"/>
          <w:szCs w:val="26"/>
        </w:rPr>
        <w:t xml:space="preserve"> </w:t>
      </w:r>
      <w:r w:rsidR="00440C49" w:rsidRPr="00307B92">
        <w:rPr>
          <w:rFonts w:ascii="Times New Roman" w:hAnsi="Times New Roman" w:cs="Times New Roman"/>
          <w:sz w:val="26"/>
          <w:szCs w:val="26"/>
        </w:rPr>
        <w:t>§ 1. W przypadku stwierdzenia wygaśnięcia mandatu radnego wybranego w okręgu wyborczym dla wyboru rady gminy w gminie liczącej powyżej 20 000 mieszkańców oraz mandatu radnego powiatu lub województwa komisarz wyborczy postanawia o wstąpieniu na jego miejsce kandydata z tej samej listy, który w wyborach uzyskał kolejno największą liczbę głosów, a nie utracił prawa wybieralności. Przy równej liczbie głosów stosuje się odpowiednio art. 233. Przepisy art. 383 § 2a zdanie drugie oraz art. 386 § 1 i 5 stosuje się odpowiednio.</w:t>
      </w:r>
    </w:p>
    <w:p w:rsidR="006520F0" w:rsidRPr="00307B92" w:rsidRDefault="00440C49"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Kandydat może zrzec się pierwszeństwa do obsadzenia mandatu na rzecz kandydata z tej samej listy, który uzyskał kolejno największą liczbę głosów. Oświadczenie to powinno być zgłoszone komisarzowi wyborczemu na piśmie w ciągu 3 dni od daty doręczenia zawiadomienia o przysługującym mu mandacie.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 Jeżeli wskutek wygaśnięcia mandatów, których obsadzenie w trybie § 1 i 2 nie było możliwe, skład rady zmniejszył się więcej niż o 2/5, rada zostaje z mocy prawa rozwiązana </w:t>
      </w:r>
      <w:r w:rsidRPr="00307B92">
        <w:rPr>
          <w:rFonts w:ascii="Times New Roman" w:hAnsi="Times New Roman" w:cs="Times New Roman"/>
          <w:sz w:val="26"/>
          <w:szCs w:val="26"/>
        </w:rPr>
        <w:lastRenderedPageBreak/>
        <w:t>i przeprowadza się wybory nowej rady. Wyborów nie przeprowadza się, jeżeli ich data przypadałaby w okresie 6 miesięcy przed zakończeniem kadencji rad.</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Kadencja radnych wybranych w wyborach, o których mowa w § 3, upływa z dniem upływu kadencji rad wybranych w wyborach zarządzonych na podstawie art. 371.</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388.</w:t>
      </w:r>
      <w:r w:rsidRPr="00307B92">
        <w:rPr>
          <w:rFonts w:ascii="Times New Roman" w:hAnsi="Times New Roman" w:cs="Times New Roman"/>
          <w:sz w:val="26"/>
          <w:szCs w:val="26"/>
        </w:rPr>
        <w:t xml:space="preserve"> § 1. Jeżeli uchwała rady albo postanowienie komisarza wyborczego o wygaśnięciu mandatu radnego zostały zaskarżone do sądu administracyjnego, postępowania, o którym mowa w art. 385 § 1, nie wszczyna się do czasu uprawomocnienia się wyroku sądu administracyjnego oddalającego skargę.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w wyniku wyroku sądu administracyjnego zachodzi konieczność przeprowadzenia wyborów uzupełniających, zarządza się je i przeprowadza w ciągu 3 miesięcy od dnia uprawomocnienia się wyroku.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Przepisy § 1 i 2 stosuje się odpowiednio w przypadku, o którym mowa w art. 387 § 1.</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389.</w:t>
      </w:r>
      <w:r w:rsidRPr="00307B92">
        <w:rPr>
          <w:rFonts w:ascii="Times New Roman" w:hAnsi="Times New Roman" w:cs="Times New Roman"/>
          <w:sz w:val="26"/>
          <w:szCs w:val="26"/>
        </w:rPr>
        <w:t xml:space="preserve"> § 1. W przypadkach określonych ustawami przeprowadza się wybory przedterminowe na zasadach i w trybie przepisów kodeksu.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Kadencja radnych i rad wybranych w wyborach przedterminowych upływa z dniem zakończenia kadencji rad wybranych w wyborach zarządzonych na podstawie art. 371.</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5</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Zmiany w podziale terytorialnym państwa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390.</w:t>
      </w:r>
      <w:r w:rsidRPr="00307B92">
        <w:rPr>
          <w:rFonts w:ascii="Times New Roman" w:hAnsi="Times New Roman" w:cs="Times New Roman"/>
          <w:sz w:val="26"/>
          <w:szCs w:val="26"/>
        </w:rPr>
        <w:t xml:space="preserve"> § 1. Zmiany w podziale terytorialnym państwa zachodzące w toku kadencji rad powodują następujące skutki: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jeżeli z jednostki samorządu terytorialnego zostaje wyłączony obszar stanowiący część okręgu wyborczego, okręg lub więcej okręgów wyborczych dla wyborów danej rady w celu włączenia tego obszaru do tworzonej nowej jednostki, to mandat radnego stale zamieszkałego lub wybranego na tym obszarze wygasa z mocy prawa;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jeżeli z jednostki zostaje wyłączony obszar stanowiący część okręgu wyborczego lub okręg wyborczy dla wyborów danej rady i zostaje on włączony do sąsiedniej jednostki, radny stale zamieszkały i wybrany w tym okręgu staje się radnym rady w jednostce powiększonej; mandat radnego niespełniającego tych warunków wygasa z mocy prawa;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jeżeli jednostka zostaje włączona do innej jednostki albo dwie jednostki lub więcej łączy się w nową jednostkę, rady tych jednostek zostają z mocy prawa rozwiązane.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Zmiany w podziale terytorialnym skutkujące wygaśnięciem praw powiatu posiadanych dotychczas przez miasto nie powodują rozwiązania rady tego miasta.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Przepisy § 1 pkt 1 i 2 stosuje się odpowiednio w przypadku radnego stale zamieszkałego na obszarze okręgu wyborczego lub jego części włączanego do sąsiedniej jednostki, a wybranego w innym okręgu wyborczym włączanym także w całości lub w części do tej jednostki.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przypadku zmiany składu rady z przyczyn, o których mowa w § 1 pkt 1 i 2 oraz w § 3, rada działa w zmienionym składzie do końca kadencji, z zastrzeżeniem § 5. Zmiany w składach rad ogłasza, w formie obwieszczenia, komisarz wyborczy w wojewódzkim dzienniku urzędowym.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Jeżeli w wyniku zmian, o których mowa w § 4, skład rady zmniejszył się poniżej 3/5 ustawowej liczby radnych, rada jednostki zostaje z mocy prawa rozwiązana.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Komisarz wyborczy podaje do publicznej wiadomości oraz ogłasza w wojewódzkim dzienniku urzędowym, w formie obwieszczenia, informację o rozwiązaniu z mocy prawa rady jednostki.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7. Wygaśnięcie mandatu radnego z przyczyn, o których mowa w § 1 pkt 1 i 2 oraz w § 3, następuje w dniu wejścia w życie zmiany w podziale terytorialnym. Wygaśnięcie </w:t>
      </w:r>
      <w:r w:rsidRPr="00307B92">
        <w:rPr>
          <w:rFonts w:ascii="Times New Roman" w:hAnsi="Times New Roman" w:cs="Times New Roman"/>
          <w:sz w:val="26"/>
          <w:szCs w:val="26"/>
        </w:rPr>
        <w:lastRenderedPageBreak/>
        <w:t>mandatu stwierdza właściwa rada, w drodze uchwały, podjętej w ciągu 3 miesięcy od ich wystąpienia. Przepis § 6 stosuje się odpowiednio.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W przypadku utworzenia nowych jednostek samorządu terytorialnego, włączenia jednostki do innej jednostki albo połączenia dwóch lub więcej jednostek w nową jednostkę przeprowadza się wybory do nowych rad w trybie i na zasadach określonych w kodeksie.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9. Wyborów nowych rad nie przeprowadza się, jeżeli ich data przypadałaby w okresie 6 miesięcy przed zakończeniem kadencji rad.</w:t>
      </w:r>
    </w:p>
    <w:p w:rsidR="00CA04EF"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390a.</w:t>
      </w:r>
      <w:r w:rsidRPr="00307B92">
        <w:rPr>
          <w:rFonts w:ascii="Times New Roman" w:hAnsi="Times New Roman" w:cs="Times New Roman"/>
          <w:sz w:val="26"/>
          <w:szCs w:val="26"/>
        </w:rPr>
        <w:t xml:space="preserve"> </w:t>
      </w:r>
      <w:r w:rsidR="00CA04EF" w:rsidRPr="00307B92">
        <w:rPr>
          <w:rFonts w:ascii="Times New Roman" w:hAnsi="Times New Roman" w:cs="Times New Roman"/>
          <w:sz w:val="26"/>
          <w:szCs w:val="26"/>
        </w:rPr>
        <w:t>§ 1. Wyborów zarządzonych na podstawie art. 371 nie przeprowadza się w jednostce samorządu terytorialnego, w której wskutek zmian w podziale terytorialnym państwa rozwiązaniu ulegnie rada, jeżeli data wyborów przypada w okresie 6 miesięcy poprzedzających rozwiązanie tej rady. Wybory do nowej rady przeprowadza się w trybie i na zasadach określonych w kodeksie po wejściu w życie zmian w podziale terytorialnym państwa.</w:t>
      </w:r>
    </w:p>
    <w:p w:rsidR="00CA04EF" w:rsidRPr="00307B92" w:rsidRDefault="00CA04E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data utworzenia nowej jednostki samorządu terytorialnego, w tym w przypadkach, o których mowa w art. 390 § 1 pkt 1 i 3, przypada w roku bezpośrednio następującym po dacie wyborów zarządzonych na podstawie art. 371, wybory do nowej rady przeprowadza się łącznie z tymi wyborami.</w:t>
      </w:r>
    </w:p>
    <w:p w:rsidR="00440C49" w:rsidRPr="00307B92" w:rsidRDefault="004819B6"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przypadku, o którym mowa w § 2, komisarz wyborczy dokonuje podziału obszaru nowej jednostki na okręgi wyborcze, a w przypadku gmin – obwody głosowania, który ma zastosowanie w pierwszych wyborach do rady nowej jednostki i wyborach przeprowadzanych w trakcie pierwszej kadencji, oraz – w przypadku gmin – tworzy odrębne obwody głosowania w celu przeprowadzenia głosowania w pierwszych wyborach. W sprawach, o których mowa w zdaniu pierwszym, komisarz wyborczy może zasięgnąć opinii rad zainteresowanych jednostek samorządu terytorialnego.</w:t>
      </w:r>
    </w:p>
    <w:p w:rsidR="00CA04EF" w:rsidRPr="00307B92" w:rsidRDefault="00CA04E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przypadkach, o których mowa w § 1 i 2, do czasu rozwiązania rady w jednostce samorządu terytorialnego, o której mowa w art. 390 § 1 pkt 3, zadania i kompetencje rady wykonują dotychczasowe organy. Po rozwiązaniu rady oraz w przypadku, o którym mowa w art. 390 § 5, do dnia pierwszej sesji rady zadania i kompetencje organów w nowej jednostce wykonuje osoba wyznaczona przez Prezesa Rady Ministrów na wniosek wojewody zgłoszony za pośrednictwem ministra właściwego do spraw administracji publicznej.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391.</w:t>
      </w:r>
      <w:r w:rsidRPr="00307B92">
        <w:rPr>
          <w:rFonts w:ascii="Times New Roman" w:hAnsi="Times New Roman" w:cs="Times New Roman"/>
          <w:sz w:val="26"/>
          <w:szCs w:val="26"/>
        </w:rPr>
        <w:t> Kadencja radnych i rad wybranych w wyborach, o których mowa w art. 390, upływa z dniem upływu kadencji rad wybranych w wyborach zarządzonych na podstawie art. 371.</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6</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Ważność wyborów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392.</w:t>
      </w:r>
      <w:r w:rsidRPr="00307B92">
        <w:rPr>
          <w:rFonts w:ascii="Times New Roman" w:hAnsi="Times New Roman" w:cs="Times New Roman"/>
          <w:sz w:val="26"/>
          <w:szCs w:val="26"/>
        </w:rPr>
        <w:t xml:space="preserve"> </w:t>
      </w:r>
      <w:r w:rsidR="004819B6" w:rsidRPr="00307B92">
        <w:rPr>
          <w:rFonts w:ascii="Times New Roman" w:hAnsi="Times New Roman" w:cs="Times New Roman"/>
          <w:sz w:val="26"/>
          <w:szCs w:val="26"/>
        </w:rPr>
        <w:t>§ 1. Protest wyborczy wnosi się na piśmie do właściwego sądu okręgowego za pośrednictwem właściwego sądu rejonowego, w terminie 14 dni od dnia podania do publicznej wiadomości przez komisarza wyborczego, w trybie określonym w art. 168 § 1 wyników wyborów na obszarze województwa.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Wnoszący protest powinien sformułować w nim zarzuty oraz przedstawić lub wskazać dowody, na których opiera swoje zarzuty.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razie wniesienia protestu, do czasu rozstrzygnięcia sprawy w sposób określony w art. 394, do osób wybranych stosuje się przepisy o obowiązkach i prawach radnych.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393.</w:t>
      </w:r>
      <w:r w:rsidRPr="00307B92">
        <w:rPr>
          <w:rFonts w:ascii="Times New Roman" w:hAnsi="Times New Roman" w:cs="Times New Roman"/>
          <w:sz w:val="26"/>
          <w:szCs w:val="26"/>
        </w:rPr>
        <w:t xml:space="preserve"> § 1. Sąd okręgowy rozpoznaje protesty wyborcze w postępowaniu nieprocesowym, w ciągu 30 dni po upływie terminu do wnoszenia protestów, w składzie 3 sędziów, z udziałem komisarza wyborczego, przewodniczących właściwych komisji wyborczych lub ich zastępców.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Sąd okręgowy pozostawia bez dalszego biegu protest wyborczy wniesiony przez osobę do tego nieuprawnioną lub niespełniający warunków określonych w art. 82 § 1 i art. 392.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Sąd okręgowy pozostawia bez dalszego biegu również protest wyborczy dotyczący sprawy, co do której w kodeksie przewiduje się możliwość wniesienia skargi lub odwołania do sądu lub właściwego organu wyborczego przed dniem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394.</w:t>
      </w:r>
      <w:r w:rsidRPr="00307B92">
        <w:rPr>
          <w:rFonts w:ascii="Times New Roman" w:hAnsi="Times New Roman" w:cs="Times New Roman"/>
          <w:sz w:val="26"/>
          <w:szCs w:val="26"/>
        </w:rPr>
        <w:t xml:space="preserve"> § 1. Sąd okręgowy rozpoznając protesty wyborcze rozstrzyga o ważności wyborów oraz o ważności wyboru radnego.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Sąd okręgowy orzeka o nieważności wyborów lub o nieważności wyboru radnego, jeżeli okoliczności stanowiące podstawę protestu miały wpływ na wyniki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Sąd okręgowy, orzekając o nieważności wyborów lub o nieważności wyboru radnego, stwierdza wygaśnięcie mandatów oraz postanawia o przeprowadzeniu wyborów ponownych lub o podjęciu niektórych czynności wyborczych, wskazując czynność, od której należy ponowić postępowanie wyborcze.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Na orzeczenia sądu okręgowego, o których mowa w § 1 i 2 oraz art. 393, wnoszącym protest wyborczy, komisarzowi wyborczemu, przewodniczącemu właściwej komisji wyborczej lub jego zastępcy przysługuje, w ciągu 7 dni od daty doręczenia, zażalenie do właściwego sądu apelacyjnego. Sąd apelacyjny rozpoznaje sprawę w ciągu 30 dni; od postanowienia sądu nie przysługuje środek prawny.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O zakończeniu postępowania w sprawie protestów przeciwko ważności wyborów do danej rady lub ważności wyboru radnego tej rady i o treści ostatecznych orzeczeń właściwy sąd zawiadamia niezwłocznie wnoszącego protest, wojewodę, komisarza wyborczego i przewodniczącego właściwej komisji wyborczej.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395.</w:t>
      </w:r>
      <w:r w:rsidRPr="00307B92">
        <w:rPr>
          <w:rFonts w:ascii="Times New Roman" w:hAnsi="Times New Roman" w:cs="Times New Roman"/>
          <w:sz w:val="26"/>
          <w:szCs w:val="26"/>
        </w:rPr>
        <w:t xml:space="preserve"> § 1. Przeprowadzenie wyborów ponownych zarządza wojewoda w ciągu 7 dni od dnia zakończenia postępowania sądowego, o którym mowa w art. 394 § 5.</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Przepisy art. 372 stosuje się odpowiednio, z tym że w zarządzeniu wojewody o wyborach wymienia się ponadto nazwiska osób, które utraciły mandaty, ze wskazaniem oznaczenia listy kandydatów.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Wygaśnięcie mandatów radnych, o którym mowa w art. 394 § 3, następuje z dniem podania zarządzenia wojewody do publicznej wiadomości.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396.</w:t>
      </w:r>
      <w:r w:rsidRPr="00307B92">
        <w:rPr>
          <w:rFonts w:ascii="Times New Roman" w:hAnsi="Times New Roman" w:cs="Times New Roman"/>
          <w:sz w:val="26"/>
          <w:szCs w:val="26"/>
        </w:rPr>
        <w:t xml:space="preserve"> § 1. W razie orzeczenia o nieważności wyborów lub wyboru radnego wybory ponowne przeprowadza się przy odpowiednim zastosowaniu przepisów kodeksu.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Wybory ponowne przeprowadzają te same komisje wyborcze na podstawie spisu wyborców podlegającego aktualizacji.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podstawą orzeczenia o nieważności wyborów lub wyboru radnego było naruszenie przez komisje wyborcze przepisów kodeksu dotyczących głosowania, ustalenia wyników głosowania lub wyników wyborów albo nieprawidłowości w spisach wyborców, wówczas odpowiednio powołuje się nowe komisje lub sporządza nowe spisy.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Wyborów ponownych nie przeprowadza się, jeżeli ich data przypadałaby w okresie 6 miesięcy przed zakończeniem kadencji rady.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397.</w:t>
      </w:r>
      <w:r w:rsidRPr="00307B92">
        <w:rPr>
          <w:rFonts w:ascii="Times New Roman" w:hAnsi="Times New Roman" w:cs="Times New Roman"/>
          <w:sz w:val="26"/>
          <w:szCs w:val="26"/>
        </w:rPr>
        <w:t> Wyniki wyborów ponownych podaje się do wiadomości w sposób określony w kodeksie.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398.</w:t>
      </w:r>
      <w:r w:rsidRPr="00307B92">
        <w:rPr>
          <w:rFonts w:ascii="Times New Roman" w:hAnsi="Times New Roman" w:cs="Times New Roman"/>
          <w:sz w:val="26"/>
          <w:szCs w:val="26"/>
        </w:rPr>
        <w:t> W przypadku wyborów uzupełniających, wyborów przedterminowych lub wyborów do nowych rad:</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zawiadomienia, o których mowa w art. 86 § 2, art. 87 § 5, art. 88 § 3 oraz art. 89 § 4, składa się właściwemu komisarzowi wyborczemu;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zawiadomienie, o którym mowa w art. 89 § 4, nie wymaga zebrania podpisów obywateli popierających utworzenie komitetu.</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lastRenderedPageBreak/>
        <w:t>Rozdział 7</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Zgłaszanie kandydatów na radnych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399.</w:t>
      </w:r>
      <w:r w:rsidRPr="00307B92">
        <w:rPr>
          <w:rFonts w:ascii="Times New Roman" w:hAnsi="Times New Roman" w:cs="Times New Roman"/>
          <w:sz w:val="26"/>
          <w:szCs w:val="26"/>
        </w:rPr>
        <w:t> Prawo zgłaszania kandydatów na radnych przysługuje: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komitetowi wyborczemu partii politycznej;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koalicyjnemu komitetowi wyborczemu;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komitetowi wyborczemu organizacji;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komitetowi wyborczemu wyborców.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400.</w:t>
      </w:r>
      <w:r w:rsidRPr="00307B92">
        <w:rPr>
          <w:rFonts w:ascii="Times New Roman" w:hAnsi="Times New Roman" w:cs="Times New Roman"/>
          <w:sz w:val="26"/>
          <w:szCs w:val="26"/>
        </w:rPr>
        <w:t xml:space="preserve"> </w:t>
      </w:r>
      <w:r w:rsidR="004819B6" w:rsidRPr="00307B92">
        <w:rPr>
          <w:rFonts w:ascii="Times New Roman" w:hAnsi="Times New Roman" w:cs="Times New Roman"/>
          <w:sz w:val="26"/>
          <w:szCs w:val="26"/>
        </w:rPr>
        <w:t>§ 1. Komitet wyborczy partii politycznej obowiązany jest zawiadomić Państwową Komisję Wyborczą o utworzeniu komitetu w okresie od dnia ogłoszenia rozporządzenia o zarządzeniu wyborów do 55 dnia przed dniem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Do zawiadomienia, o którym mowa w § 1, załącza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oświadczenia pełnomocnika wyborczego i pełnomocnika finansowego komitetu wyborczego o przyjęciu pełnomocnictwa, a w przypadku pełnomocnika finansowego – również o spełnieniu przez niego wymogów, o których mowa w art. 127 § 2 i 3;</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uwierzytelniony odpis z ewidencji partii politycznych;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 xml:space="preserve">wyciąg ze statutu partii politycznej wskazujący, który organ jest upoważniony do </w:t>
      </w:r>
      <w:r w:rsidR="004819B6" w:rsidRPr="00307B92">
        <w:rPr>
          <w:rFonts w:ascii="Times New Roman" w:hAnsi="Times New Roman" w:cs="Times New Roman"/>
          <w:sz w:val="26"/>
          <w:szCs w:val="26"/>
        </w:rPr>
        <w:t>jej reprezentowania na zewnątrz;</w:t>
      </w:r>
    </w:p>
    <w:p w:rsidR="004819B6" w:rsidRPr="00307B92" w:rsidRDefault="004819B6"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fakultatywnie symbol graficzny komitetu wyborczego w formie papierowej oraz elektronicznej.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401.</w:t>
      </w:r>
      <w:r w:rsidRPr="00307B92">
        <w:rPr>
          <w:rFonts w:ascii="Times New Roman" w:hAnsi="Times New Roman" w:cs="Times New Roman"/>
          <w:sz w:val="26"/>
          <w:szCs w:val="26"/>
        </w:rPr>
        <w:t xml:space="preserve"> </w:t>
      </w:r>
      <w:r w:rsidR="004819B6" w:rsidRPr="00307B92">
        <w:rPr>
          <w:rFonts w:ascii="Times New Roman" w:hAnsi="Times New Roman" w:cs="Times New Roman"/>
          <w:sz w:val="26"/>
          <w:szCs w:val="26"/>
        </w:rPr>
        <w:t>§ 1. Koalicyjny komitet wyborczy może być utworzony w okresie od dnia ogłoszenia rozporządzenia o zarządzeniu wyborów do 55 dnia przed dniem wyborów. Pełnomocnik wyborczy koalicyjnego komitetu wyborczego zawiadamia Państwową Komisję Wyborczą do 55 dnia przed dniem wyborów o utworzeniu komitetu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Do zawiadomienia, o którym mowa w § 1, załącza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umowę o zawiązaniu koalicji wyborczej, wraz z następującymi danymi: imionami, nazwiskami, adresami zamieszkania i numerami ewidencyjnymi PESEL osób wchodzących w skład komitetu wyborczego;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oświadczenia pełnomocnika wyborczego i pełnomocnika finansowego o przyjęciu pełnomocnictwa, a w przypadku pełnomocnika finansowego – również o spełnieniu przez niego wymogów, o których mowa w art. 127 § 2 i 3;</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uwierzytelniony odpis z ewidencji partii politycznych, partii politycznych tworzących koalicję wyborczą;</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 xml:space="preserve">wyciągi ze statutów partii politycznych tworzących koalicję wyborczą wskazujące, który organ partii jest upoważniony do </w:t>
      </w:r>
      <w:r w:rsidR="004819B6" w:rsidRPr="00307B92">
        <w:rPr>
          <w:rFonts w:ascii="Times New Roman" w:hAnsi="Times New Roman" w:cs="Times New Roman"/>
          <w:sz w:val="26"/>
          <w:szCs w:val="26"/>
        </w:rPr>
        <w:t>jej reprezentowania na zewnątrz;</w:t>
      </w:r>
    </w:p>
    <w:p w:rsidR="004819B6" w:rsidRPr="00307B92" w:rsidRDefault="004819B6"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fakultatywnie symbol graficzny komitetu wyborczego w formie papierowej oraz elektronicznej.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402.</w:t>
      </w:r>
      <w:r w:rsidRPr="00307B92">
        <w:rPr>
          <w:rFonts w:ascii="Times New Roman" w:hAnsi="Times New Roman" w:cs="Times New Roman"/>
          <w:sz w:val="26"/>
          <w:szCs w:val="26"/>
        </w:rPr>
        <w:t xml:space="preserve"> </w:t>
      </w:r>
      <w:r w:rsidR="00634A22" w:rsidRPr="00307B92">
        <w:rPr>
          <w:rFonts w:ascii="Times New Roman" w:hAnsi="Times New Roman" w:cs="Times New Roman"/>
          <w:sz w:val="26"/>
          <w:szCs w:val="26"/>
        </w:rPr>
        <w:t>§ 1. Komitet wyborczy organizacji obowiązany jest zawiadomić komisarza wyborczego właściwego ze względu na siedzibę organizacji o utworzeniu komitetu w okresie od dnia ogłoszenia rozporządzenia o zarządzeniu wyborów do 55 dnia przed dniem wyborów.</w:t>
      </w:r>
    </w:p>
    <w:p w:rsidR="006520F0" w:rsidRPr="00307B92" w:rsidRDefault="00634A22"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przypadku gdy komitet wyborczy organizacji zamierza zgłosić kandydatów na radnych w więcej niż w jednym województwie, komitet wyborczy zawiadamia Państwową Komisję Wyborczą o utworzeniu komitetu w okresie od dnia ogłoszenia rozporządzenia o zarządzeniu wyborów do 55 dnia przed dniem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Do zawiadomień, o których mowa w § 1 i 2, załącza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oświadczenia pełnomocnika wyborczego i pełnomocnika finansowego komitetu wyborczego o przyjęciu pełnomocnictwa, a w wypadku pełnomocnika finansowego – również o spełnieniu przez niego wymogów, o których mowa w art. 127 § 2 i 3;</w:t>
      </w:r>
    </w:p>
    <w:p w:rsidR="00CA04EF" w:rsidRPr="00307B92" w:rsidRDefault="00CA04EF"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2)</w:t>
      </w:r>
      <w:r w:rsidRPr="00307B92">
        <w:rPr>
          <w:rFonts w:ascii="Times New Roman" w:hAnsi="Times New Roman" w:cs="Times New Roman"/>
          <w:sz w:val="26"/>
          <w:szCs w:val="26"/>
        </w:rPr>
        <w:tab/>
        <w:t>uwierzytelniony odpis z Krajowego Rejestru Sądowego albo zaświadczenie o wpisie stowarzyszenia zwykłego do ewidencji, o której mowa w ustawie z dnia 7 kwietnia 1989 r. – Prawo o stowarzyszeniach (Dz. U. z 2015 r. poz. 1393 i 1923);</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 xml:space="preserve">wyciąg ze statutu albo regulaminu działalności organizacji wskazujący organ upoważniony do </w:t>
      </w:r>
      <w:r w:rsidR="006A3FEE" w:rsidRPr="00307B92">
        <w:rPr>
          <w:rFonts w:ascii="Times New Roman" w:hAnsi="Times New Roman" w:cs="Times New Roman"/>
          <w:sz w:val="26"/>
          <w:szCs w:val="26"/>
        </w:rPr>
        <w:t>jej reprezentowania na zewnątrz;</w:t>
      </w:r>
    </w:p>
    <w:p w:rsidR="006A3FEE" w:rsidRPr="00307B92" w:rsidRDefault="006A3FEE"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fakultatywnie symbol graficzny komitetu wyborczego w formie papierowej oraz elektronicznej.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403.</w:t>
      </w:r>
      <w:r w:rsidRPr="00307B92">
        <w:rPr>
          <w:rFonts w:ascii="Times New Roman" w:hAnsi="Times New Roman" w:cs="Times New Roman"/>
          <w:sz w:val="26"/>
          <w:szCs w:val="26"/>
        </w:rPr>
        <w:t xml:space="preserve"> § 1. Obywatele, w liczbie co najmniej 15, mający prawo wybierania, mogą utworzyć komitet wyborczy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Po zebraniu co najmniej 1000 podpisów obywateli mających prawo wybierania popierających utworzenie komitetu wyborczego wyborców, pełnomocnik wyborczy zawiadamia Państwową Komisję Wyborczą o utworzeniu komitetu, z zastrzeżeniem § 3. </w:t>
      </w:r>
      <w:r w:rsidR="006A3FEE" w:rsidRPr="00307B92">
        <w:rPr>
          <w:rFonts w:ascii="Times New Roman" w:hAnsi="Times New Roman" w:cs="Times New Roman"/>
          <w:sz w:val="26"/>
          <w:szCs w:val="26"/>
        </w:rPr>
        <w:t>Zawiadomienie może być dokonane do 55 dnia przed dniem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komitet wyborczy wyborców został utworzony w celu zgłoszenia kandydatów tylko w jednym województwie: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liczba obywateli, o których mowa w § 1, wynosi 5;</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liczba podpisów, o których mowa w § 2, wynosi 20, a zawiadomienie, o którym mowa w § 2, składa się komisarzowi wyborczemu właściwemu ze względu na siedzibę komitetu.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Do zawiadomienia, o którym mowa w § 2 i § 3 pkt 2, załącza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oświadczenie o utworzeniu komitetu wyborczego;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oświadczenia pełnomocnika wyborczego i pełnomocnika finansowego o przyjęciu pełnomocnictwa, a w przypadku pełnomocnika finansowego – również o spełnieniu przez niego wymogów, o których mowa w art. 127 § 2 i 3;</w:t>
      </w:r>
    </w:p>
    <w:p w:rsidR="006520F0" w:rsidRPr="00307B92" w:rsidRDefault="00425405" w:rsidP="003F68D1">
      <w:pPr>
        <w:pStyle w:val="PKTpunkt"/>
        <w:spacing w:line="240" w:lineRule="auto"/>
        <w:rPr>
          <w:rFonts w:ascii="Times New Roman" w:hAnsi="Times New Roman" w:cs="Times New Roman"/>
          <w:sz w:val="26"/>
          <w:szCs w:val="26"/>
        </w:rPr>
      </w:pPr>
      <w:r w:rsidRPr="00307B92">
        <w:rPr>
          <w:sz w:val="26"/>
          <w:szCs w:val="26"/>
        </w:rPr>
        <w:t>3)</w:t>
      </w:r>
      <w:r w:rsidRPr="00307B92">
        <w:rPr>
          <w:sz w:val="26"/>
          <w:szCs w:val="26"/>
        </w:rPr>
        <w:tab/>
        <w:t>wykaz obywateli, o których mowa w § 2 albo § 3, zawierający czytelnie wskazane ich imiona, nazwiska, adresy zamieszkania, numery ewidencyjne PESEL oraz daty udzielenia poparcia, a także własnoręcznie złożone podpisy obywateli;</w:t>
      </w:r>
    </w:p>
    <w:p w:rsidR="00CF0F24" w:rsidRPr="00307B92" w:rsidRDefault="00CF0F24"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fakultatywnie symbol graficzny komitetu wyborczego w formie papierowej oraz elektronicznej.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t>
      </w:r>
      <w:r w:rsidR="00CF0F24" w:rsidRPr="00307B92">
        <w:rPr>
          <w:rFonts w:ascii="Times New Roman" w:hAnsi="Times New Roman" w:cs="Times New Roman"/>
          <w:sz w:val="26"/>
          <w:szCs w:val="26"/>
        </w:rPr>
        <w:t>W przypadku gdy komitet wyborczy wyborców został utworzony jedynie w celu zgłoszenia kandydatów na radnych do rady gminy w gminie liczącej do 20 000 mieszkańców: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pełnomocnik wyborczy jest jednocześnie pełnomocnikiem finansowym tego komitetu;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zawiadomienie o utworzeniu komitetu nie wymaga zebrania podpisów, o których mowa w § 3 pkt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404.</w:t>
      </w:r>
      <w:r w:rsidRPr="00307B92">
        <w:rPr>
          <w:rFonts w:ascii="Times New Roman" w:hAnsi="Times New Roman" w:cs="Times New Roman"/>
          <w:sz w:val="26"/>
          <w:szCs w:val="26"/>
        </w:rPr>
        <w:t xml:space="preserve"> § 1. W przypadku odmowy przyjęcia przez Państwową Komisję Wyborczą zawiadomienia o utworzeniu komitetu wyborczego, o którym mowa w art. 400–403, pełnomocnikowi wyborczemu przysługuje prawo wniesienia skargi do Sądu Najwyższego. </w:t>
      </w:r>
      <w:r w:rsidR="00E86F09" w:rsidRPr="00307B92">
        <w:rPr>
          <w:rFonts w:ascii="Times New Roman" w:hAnsi="Times New Roman" w:cs="Times New Roman"/>
          <w:color w:val="000000"/>
          <w:sz w:val="26"/>
          <w:szCs w:val="26"/>
        </w:rPr>
        <w:t>Skargę wnosi się w terminie 2 dni od daty podania do publicznej wiadomości postanowienia Państwowej Komisji Wyborczej o odmowie przyjęcia zawiadomienia.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425405" w:rsidRPr="00307B92">
        <w:rPr>
          <w:sz w:val="26"/>
          <w:szCs w:val="26"/>
        </w:rPr>
        <w:t>Sąd Najwyższy rozpatruje skargę w składzie 3 sędziów w postępowaniu nieprocesowym i wydaje orzeczenie w sprawie skargi w terminie 2 dni.</w:t>
      </w:r>
      <w:r w:rsidRPr="00307B92">
        <w:rPr>
          <w:rFonts w:ascii="Times New Roman" w:hAnsi="Times New Roman" w:cs="Times New Roman"/>
          <w:sz w:val="26"/>
          <w:szCs w:val="26"/>
        </w:rPr>
        <w:t xml:space="preserve"> Od orzeczenia Sądu Najwyższego nie przysługuje środek prawny. Orzeczenie doręcza się pełnomocnikowi wyborczemu i Państwowej Komisji Wyborczej. Jeżeli Sąd Najwyższy uzna skargę za zasadną, Państwowa Komisja Wyborcza niezwłocznie przyjmuje zawiadomienie o utworzeniu komitetu wyborczego.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405.</w:t>
      </w:r>
      <w:r w:rsidRPr="00307B92">
        <w:rPr>
          <w:rFonts w:ascii="Times New Roman" w:hAnsi="Times New Roman" w:cs="Times New Roman"/>
          <w:sz w:val="26"/>
          <w:szCs w:val="26"/>
        </w:rPr>
        <w:t xml:space="preserve"> § 1. W przypadku odmowy przyjęcia przez komisarza wyborczego zawiadomienia o utworzeniu komitetu wyborczego, o którym mowa w art. 402 § 1 i art. 403 § 3, pełnomocnikowi wyborczemu przysługuje prawo wniesienia odwołania do Państwowej </w:t>
      </w:r>
      <w:r w:rsidRPr="00307B92">
        <w:rPr>
          <w:rFonts w:ascii="Times New Roman" w:hAnsi="Times New Roman" w:cs="Times New Roman"/>
          <w:sz w:val="26"/>
          <w:szCs w:val="26"/>
        </w:rPr>
        <w:lastRenderedPageBreak/>
        <w:t xml:space="preserve">Komisji Wyborczej. </w:t>
      </w:r>
      <w:r w:rsidR="00E86F09" w:rsidRPr="00307B92">
        <w:rPr>
          <w:rFonts w:ascii="Times New Roman" w:hAnsi="Times New Roman" w:cs="Times New Roman"/>
          <w:color w:val="000000"/>
          <w:sz w:val="26"/>
          <w:szCs w:val="26"/>
        </w:rPr>
        <w:t>Odwołanie wnosi się w terminie 2 dni od daty podania do publicznej wiadomości postanowienia komisarza wyborczego o odmowie przyjęcia zawiadomienia.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Państwowa Komisja Wyborcza rozpatruje odwołanie i wydaje orzeczenie w sprawie odwołania w terminie 3 dni. Od postanowienia Państwowej Komisji Wyborczej nie przysługuje środek prawny. Postanowienie doręcza się pełnomocnikowi wyborczemu i komisarzowi wyborczemu. Jeżeli Państwowa Komisja Wyborcza uzna odwołanie za zasadne, komisarz wyborczy niezwłocznie przyjmuje zawiadomienie o utworzeniu komitetu wyborczego.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406.</w:t>
      </w:r>
      <w:r w:rsidRPr="00307B92">
        <w:rPr>
          <w:rFonts w:ascii="Times New Roman" w:hAnsi="Times New Roman" w:cs="Times New Roman"/>
          <w:sz w:val="26"/>
          <w:szCs w:val="26"/>
        </w:rPr>
        <w:t xml:space="preserve"> § 1. Państwowa Komisja Wyborcza informację o przyjętych przez nią zawiadomieniach o utworzonych komitetach wyborczych ogłasza w Dzienniku Urzędowym Rzeczypospolitej Polskiej „Monitor Polski” i zamieszcza w Biuletynie Informacji Publicznej.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Komisarz wyborczy informację o przyjętych zawiadomieniach o utworzonych komitetach wyborczych zamieszcza w Biuletynie Informacji Publicznej.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407.</w:t>
      </w:r>
      <w:r w:rsidRPr="00307B92">
        <w:rPr>
          <w:rFonts w:ascii="Times New Roman" w:hAnsi="Times New Roman" w:cs="Times New Roman"/>
          <w:sz w:val="26"/>
          <w:szCs w:val="26"/>
        </w:rPr>
        <w:t> Na wniosek komitetu wyborczego odpowiednie organy mają obowiązek wydać potwierdzenie nadania numeru NIP oraz decyzję o nadaniu numeru REGON, najpóźniej do końca drugiego dnia roboczego następującego po dniu zgłoszenia wniosku o nadanie numeru.</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8</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Nadawanie numerów zarejestrowanym listom kandydatów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408.</w:t>
      </w:r>
      <w:r w:rsidRPr="00307B92">
        <w:rPr>
          <w:rFonts w:ascii="Times New Roman" w:hAnsi="Times New Roman" w:cs="Times New Roman"/>
          <w:sz w:val="26"/>
          <w:szCs w:val="26"/>
        </w:rPr>
        <w:t> Listy kandydatów zarejestrowane w wyborach do organów stanowiących jednostek samorządu terytorialnego otrzymują numery ustalane w drodze losowania przez:</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Państwową Komisję Wyborczą;</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komisarzy wyborczych;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gminne komisje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409.</w:t>
      </w:r>
      <w:r w:rsidRPr="00307B92">
        <w:rPr>
          <w:rFonts w:ascii="Times New Roman" w:hAnsi="Times New Roman" w:cs="Times New Roman"/>
          <w:sz w:val="26"/>
          <w:szCs w:val="26"/>
        </w:rPr>
        <w:t xml:space="preserve"> § 1. Jeżeli komitet wyborczy zarejestrował listy kandydatów co najmniej w połowie okręgów w wyborach do wszystkich sejmików województw, w tym przynajmniej jedną listę do każdego sejmiku, listy kandydatów tego komitetu zarejestrowane w wyborach do sejmików województw, rad powiatów i rad gmin otrzymują jednolity numer.</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komitet wyborczy niespełniający warunku określonego w § 1 zarejestrował listę kandydatów w co najmniej jednym okręgu w wyborach do sejmiku województwa i zarejestrował listy kandydatów w ponad połowie okręgów w wyborach do wszystkich rad powiatów i rad miast na prawach powiatów na obszarze tego województwa, w tym przynajmniej jedną listę do każdej z tych rad, listy kandydatów tego komitetu zarejestrowane w wyborach do rad powiatów i rad gmin na obszarze tego województwa, otrzymują jednolity numer, taki sam jak listy kandydatów tego komitetu zarejestrowane w wyborach do sejmiku tego województwa.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komitet wyborczy niespełniający żadnego z warunków określonych w § 1 i 2 zarejestrował listę kandydatów w co najmniej jednym okręgu w wyborach do rady powiatu i zarejestrował listy kandydatów w ponad połowie okręgów w wyborach do wszystkich rad gmin na obszarze tego powiatu w tym przynajmniej jedną listę do każdej z tych rad, listy kandydatów tego komitetu, zarejestrowane w wyborach do rad gmin na obszarze tego powiatu otrzymują jednolity numer, taki sam jak listy kandydatów tego komitetu zarejestrowane w wyborach do rady tego powiatu.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410.</w:t>
      </w:r>
      <w:r w:rsidRPr="00307B92">
        <w:rPr>
          <w:rFonts w:ascii="Times New Roman" w:hAnsi="Times New Roman" w:cs="Times New Roman"/>
          <w:sz w:val="26"/>
          <w:szCs w:val="26"/>
        </w:rPr>
        <w:t xml:space="preserve"> § 1. Państwowa Komisja Wyborcza na podstawie rejestracji list kandydatów w wyborach do sejmików województw przyznaje, najpóźniej w 25 dniu przed dniem wyborów, numery dla list kandydatów komitetów wyborczych spełniających warunek określony w art. 409 §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Państwowa Komisja Wyborcza niezwłocznie podaje do publicznej wiadomości informację o przyznanych numerach list kandydatów i zawiadamia o nich komisarzy wyborczych wykonujących czynności o charakterze og</w:t>
      </w:r>
      <w:r w:rsidR="00F81DB4" w:rsidRPr="00307B92">
        <w:rPr>
          <w:rFonts w:ascii="Times New Roman" w:hAnsi="Times New Roman" w:cs="Times New Roman"/>
          <w:sz w:val="26"/>
          <w:szCs w:val="26"/>
        </w:rPr>
        <w:t>ólnowojewó</w:t>
      </w:r>
      <w:r w:rsidRPr="00307B92">
        <w:rPr>
          <w:rFonts w:ascii="Times New Roman" w:hAnsi="Times New Roman" w:cs="Times New Roman"/>
          <w:sz w:val="26"/>
          <w:szCs w:val="26"/>
        </w:rPr>
        <w:t>dzkim.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Komisarz wyborczy wykonujący czynności o charakterze ogólnowojewódzkim, na podstawie rejestracji list kandydatów w wyborach do sejmiku województwa, najpóźniej w 23 dniu przed dniem wyborów, przyznaje zarejestrowanym w wyborach do sejmiku województwa listom kandydatów komitetów niespełniających warunku wymienionego w art. 409 § 1 numery: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dla list kandydatów komitetów wyborczych zarejestrowanych w więcej niż jednym okręgu wyborczym – spośród numerów następujących po numerach przyznanych w trybie § 1;</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dla list kandydatów komitetów wyborczych zarejestrowanych w jednym okręgu wyborczym – spośród numerów następujących po numerach przyznanych w trybie pkt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Komisarz wyborczy, o którym mowa w § 3, niezwłocznie podaje do publicznej wiadomości informację o przyznanych numerach list kandydatów i zawiadamia o nich pozostałych komisarzy wyborczych działających na obszarze województwa.</w:t>
      </w:r>
    </w:p>
    <w:p w:rsidR="006520F0" w:rsidRPr="00307B92" w:rsidRDefault="006520F0" w:rsidP="003F68D1">
      <w:pPr>
        <w:pStyle w:val="USTustnpkodeksu"/>
        <w:spacing w:line="240" w:lineRule="auto"/>
        <w:rPr>
          <w:rFonts w:ascii="Times New Roman" w:hAnsi="Times New Roman" w:cs="Times New Roman"/>
          <w:sz w:val="26"/>
          <w:szCs w:val="26"/>
        </w:rPr>
      </w:pPr>
      <w:bookmarkStart w:id="5" w:name="_Hlk130830541"/>
      <w:r w:rsidRPr="00307B92">
        <w:rPr>
          <w:rFonts w:ascii="Times New Roman" w:hAnsi="Times New Roman" w:cs="Times New Roman"/>
          <w:sz w:val="26"/>
          <w:szCs w:val="26"/>
        </w:rPr>
        <w:t>§ 5. </w:t>
      </w:r>
      <w:r w:rsidR="00425405" w:rsidRPr="00307B92">
        <w:rPr>
          <w:sz w:val="26"/>
          <w:szCs w:val="26"/>
        </w:rPr>
        <w:t>Komisarz wyborczy, na podstawie rejestracji list kandydatów w wyborach do rad powiatów na obszarze jego właściwości, najpóźniej w 20 dniu przed dniem wyborów, przyznaje, odrębnie dla każdego powiatu, zarejestrowanym w wyborach do rad powiatów listom kandydatów komitetów niespełniających żadnego z warunków określonych w art. 409 § 1 i 2 numery: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dla list kandydatów komitetów wyborczych zarejestrowanych w więcej niż jednym okręgu wyborczym – spośród numerów następujących po numerach przyznanych w trybie § 3 pkt 2;</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dla list kandydatów komitetów wyborczych zarejestrowanych w jednym okręgu wyborczym – spośród numerów następujących po numerach przyznanych w trybie pkt 1.</w:t>
      </w:r>
    </w:p>
    <w:bookmarkEnd w:id="5"/>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Komisarz wyborczy niezwłocznie podaje do publicznej wiadomości informację o przyznanych numerach list kandydatów i zawiadamia o nich gminne komisje wyborcze działające na obszarze jego właściwości.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Gminna komisja wyborcza na podstawie rejestracji list kandydatów w wyborach do rady gminy przyznaje zarejestrowanym w wyborach do rady gminy listom kandydatów komitetów niespełniających żadnego z warunków określonych w art. 409 numery: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dla list kandydatów komitetów wyborczych zarejestrowanych w więcej niż jednym okręgu wyborczym – spośród numerów następujących po numerach przyznanych w trybie § 5 pkt 2;</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dla list kandydatów komitetów wyborczych zarejestrowanych w jednym okręgu wyborczym – spośród numerów następujących po numerach przyznanych w trybie pkt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Gminna komisja wyborcza niezwłocznie podaje do publicznej wiadomości informację o przyznanych numerach list kandydatów.</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9</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Kampania wyborcza w programach publicznych nadawców radiowych i telewizy</w:t>
      </w:r>
      <w:r w:rsidR="0099602B" w:rsidRPr="00307B92">
        <w:rPr>
          <w:rFonts w:ascii="Times New Roman" w:hAnsi="Times New Roman"/>
          <w:sz w:val="26"/>
          <w:szCs w:val="26"/>
        </w:rPr>
        <w:t>j</w:t>
      </w:r>
      <w:r w:rsidRPr="00307B92">
        <w:rPr>
          <w:rFonts w:ascii="Times New Roman" w:hAnsi="Times New Roman"/>
          <w:sz w:val="26"/>
          <w:szCs w:val="26"/>
        </w:rPr>
        <w:t>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411.</w:t>
      </w:r>
      <w:r w:rsidRPr="00307B92">
        <w:rPr>
          <w:rFonts w:ascii="Times New Roman" w:hAnsi="Times New Roman" w:cs="Times New Roman"/>
          <w:sz w:val="26"/>
          <w:szCs w:val="26"/>
        </w:rPr>
        <w:t xml:space="preserve"> § 1. Komitet wyborczy ma prawo do nieodpłatnego rozpowszechniania audycji wyborczych w programach publicznych nadawców radiowych i telewizyjnych: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ogólnokrajowych – jeżeli zarejestrował listy kandydatów co najmniej w połowie okręgów w wyborach do wszystkich sejmików województw, w tym przynajmniej jedną listę do każdego sejmiku;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regionalnych – jeżeli zarejestrował listę kandydatów co najmniej w jednym okręgu wyborczym.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Łączny czas rozpowszechniania audycji wyborczych wynosi: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ogólnokrajowych programach – 15 godzin w Telewizji Polskiej i 20 godzin w Polskim Radiu;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regionalnych programach – 15 godzin w każdym programie Telewizji Polskiej i 20 godzin w każdym programie Polskiego Radia.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wyborach przedterminowych oraz w wyborach do nowych rad łączny czas rozpowszechniania audycji wyborczych w odpowiednich programach regionalnych wynosi 3 godziny w Telewizji Polskiej i 4 godziny w Polskim Radiu.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wyborach ponownych oraz w wyborach uzupełniających prawo do nieodpłatnego rozpowszechniania audycji wyborczych nie przysługuje.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Podział czasu antenowego pomiędzy uprawnione komitety wyborcze jest dokonywany proporcjonalnie do liczby zarejestrowanych list kandydatów w okręgach, na obszarze objętym regionalnym programem, na podstawie informacji okręgowych komisji wyborczych właściwych dla tego obszaru.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412.</w:t>
      </w:r>
      <w:r w:rsidRPr="00307B92">
        <w:rPr>
          <w:rFonts w:ascii="Times New Roman" w:hAnsi="Times New Roman" w:cs="Times New Roman"/>
          <w:sz w:val="26"/>
          <w:szCs w:val="26"/>
        </w:rPr>
        <w:t> Na ustalenia dotyczące podziału czasu antenowego, o którym mowa w art. 411 § 5, komitetom wyborczym przysługuje skarga do komisarza wyborczego właściwego ze względu na siedzibę oddziału Telewizji Polskiej lub Polskiego Radia. Skargę wnosi się w terminie 48 godzin od dokonania ustalenia. Komisarz wyborczy rozpatruje sprawę niezwłocznie i wydaje postanowienie. Od postanowienia komisarza wyborczego nie przysługuje środek prawny.</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10</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Przepisy szczególne dotyczące wyborów do rad gmin</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413.</w:t>
      </w:r>
      <w:r w:rsidRPr="00307B92">
        <w:rPr>
          <w:rFonts w:ascii="Times New Roman" w:hAnsi="Times New Roman" w:cs="Times New Roman"/>
          <w:sz w:val="26"/>
          <w:szCs w:val="26"/>
        </w:rPr>
        <w:t> Wybory do rad gmin, pod nadzorem Państwowej Komisji Wyborczej i komisarzy wyborczych, przeprowadzają:</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gminne komisje wyborcze;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obwodowe komisje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414.</w:t>
      </w:r>
      <w:r w:rsidRPr="00307B92">
        <w:rPr>
          <w:rFonts w:ascii="Times New Roman" w:hAnsi="Times New Roman" w:cs="Times New Roman"/>
          <w:sz w:val="26"/>
          <w:szCs w:val="26"/>
        </w:rPr>
        <w:t> Radni są wybierani w okręgach wyborczych bezpośrednio spośród zgłoszonych kandydatów.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415.</w:t>
      </w:r>
      <w:r w:rsidRPr="00307B92">
        <w:rPr>
          <w:rFonts w:ascii="Times New Roman" w:hAnsi="Times New Roman" w:cs="Times New Roman"/>
          <w:sz w:val="26"/>
          <w:szCs w:val="26"/>
        </w:rPr>
        <w:t> </w:t>
      </w:r>
      <w:r w:rsidR="0065628E" w:rsidRPr="00307B92">
        <w:rPr>
          <w:rFonts w:ascii="Times New Roman" w:hAnsi="Times New Roman" w:cs="Times New Roman"/>
          <w:sz w:val="26"/>
          <w:szCs w:val="26"/>
        </w:rPr>
        <w:t>W gminie liczącej do 20 000 mieszkańców o wyborze na radnego rozstrzyga liczba ważnie oddanych głosów na poszczególnych kandydatów.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416.</w:t>
      </w:r>
      <w:r w:rsidRPr="00307B92">
        <w:rPr>
          <w:rFonts w:ascii="Times New Roman" w:hAnsi="Times New Roman" w:cs="Times New Roman"/>
          <w:sz w:val="26"/>
          <w:szCs w:val="26"/>
        </w:rPr>
        <w:t xml:space="preserve"> </w:t>
      </w:r>
      <w:r w:rsidR="0065628E" w:rsidRPr="00307B92">
        <w:rPr>
          <w:rFonts w:ascii="Times New Roman" w:hAnsi="Times New Roman" w:cs="Times New Roman"/>
          <w:sz w:val="26"/>
          <w:szCs w:val="26"/>
        </w:rPr>
        <w:t>§ 1. W gminach liczących powyżej 20 000 mieszkańców podziału mandatów pomiędzy listy kandydatów dokonuje się proporcjonalnie do łącznej liczby ważnie oddanych głosów odpowiednio na kandydatów danej listy.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podziale mandatów, o którym mowa w § 1, uczestniczą listy kandydatów tych komitetów wyborczych, na których listy w skali gminy oddano co najmniej 5% ważnie oddanych głosów.</w:t>
      </w:r>
    </w:p>
    <w:p w:rsidR="00CA04EF"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CA04EF" w:rsidRPr="00307B92">
        <w:rPr>
          <w:rFonts w:ascii="Times New Roman" w:hAnsi="Times New Roman" w:cs="Times New Roman"/>
          <w:sz w:val="26"/>
          <w:szCs w:val="26"/>
        </w:rPr>
        <w:t>Przepisy § 1 i 2 stosuje się także do dzielnic miasta stołecznego Warszawy.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417.</w:t>
      </w:r>
      <w:r w:rsidRPr="00307B92">
        <w:rPr>
          <w:rFonts w:ascii="Times New Roman" w:hAnsi="Times New Roman" w:cs="Times New Roman"/>
          <w:sz w:val="26"/>
          <w:szCs w:val="26"/>
        </w:rPr>
        <w:t xml:space="preserve"> § 1. Okręg wyborczy obejmuje część obszaru gminy.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gminach na terenach wiejskich okręgiem wyborczym jest jednostka pomocnicza gminy. Jednostki pomocnicze gminy łączy się w celu utworzenia okręgu lub dzieli się na dwa lub więcej okręgów wyborczych, jeżeli wynika to z konieczności zachowania jednolitej normy przedstawicielstwa.</w:t>
      </w:r>
    </w:p>
    <w:p w:rsidR="006520F0" w:rsidRPr="00307B92" w:rsidRDefault="0065628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Jednostkę pomocniczą gminy dzieli się na dwa lub więcej okręgów wyborczych również wtedy, gdy:</w:t>
      </w:r>
    </w:p>
    <w:p w:rsidR="0065628E" w:rsidRPr="00307B92" w:rsidRDefault="0065628E"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gminie liczącej do 20 000 mieszkańców liczba radnych wybieranych w danej jednostce pomocniczej byłaby większa niż 1;</w:t>
      </w:r>
    </w:p>
    <w:p w:rsidR="006520F0" w:rsidRPr="00307B92" w:rsidRDefault="0065628E" w:rsidP="003F68D1">
      <w:pPr>
        <w:pStyle w:val="PKTpunkt"/>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gminach liczących powyżej 20 000 mieszkańców liczba radnych wybieranych w danej jednostce pomocniczej byłaby większa niż 8.</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4. W miastach przy tworzeniu okręgów wyborczych uwzględnia się utworzone jednostki pomocnicze.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418.</w:t>
      </w:r>
      <w:r w:rsidRPr="00307B92">
        <w:rPr>
          <w:rFonts w:ascii="Times New Roman" w:hAnsi="Times New Roman" w:cs="Times New Roman"/>
          <w:sz w:val="26"/>
          <w:szCs w:val="26"/>
        </w:rPr>
        <w:t xml:space="preserve"> </w:t>
      </w:r>
      <w:r w:rsidR="0065628E" w:rsidRPr="00307B92">
        <w:rPr>
          <w:rFonts w:ascii="Times New Roman" w:hAnsi="Times New Roman" w:cs="Times New Roman"/>
          <w:sz w:val="26"/>
          <w:szCs w:val="26"/>
        </w:rPr>
        <w:t>§ 1. W każdym okręgu wyborczym tworzonym dla wyboru rady w gminie liczącej do 20 000 mieszkańców wybiera się 1 radnego.</w:t>
      </w:r>
    </w:p>
    <w:p w:rsidR="006520F0" w:rsidRPr="00307B92" w:rsidRDefault="0065628E"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Dla wyboru rady w gminie liczącej powyżej 20 000 mieszkańców tworzy się okręgi wyborcze, w których wybiera się od 5 do 8 radnych.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419.</w:t>
      </w:r>
      <w:r w:rsidRPr="00307B92">
        <w:rPr>
          <w:rFonts w:ascii="Times New Roman" w:hAnsi="Times New Roman" w:cs="Times New Roman"/>
          <w:sz w:val="26"/>
          <w:szCs w:val="26"/>
        </w:rPr>
        <w:t xml:space="preserve"> § 1. Podział gminy na okręgi wyborcze jest stały, z zastrzeżeniem art. 421.</w:t>
      </w:r>
    </w:p>
    <w:p w:rsidR="00E80255" w:rsidRPr="00307B92" w:rsidRDefault="00E8025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Podział na okręgi wyborcze, ich granice i numery oraz liczbę radnych wybieranych w każdym okręgu ustala komisarz wyborczy według jednolitej normy przedstawicielstwa obliczonej przez podzielenie liczby mieszkańców gminy przez liczbę radnych wybieranych do danej rady, z uwzględnieniem art. 417 i następujących zasad:</w:t>
      </w:r>
    </w:p>
    <w:p w:rsidR="00E80255" w:rsidRPr="00307B92" w:rsidRDefault="00E8025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ułamki liczby mandatów wybieranych w okręgu wyborczym równe lub większe od 1/2, jakie wynikają z zastosowania normy przedstawicielstwa, zaokrągla się w górę do liczby całkowitej;</w:t>
      </w:r>
    </w:p>
    <w:p w:rsidR="00E80255" w:rsidRPr="00307B92" w:rsidRDefault="00E8025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jeżeli w wyniku postępowania, o którym mowa w pkt 1, liczba radnych wybieranych w okręgach przewyższa liczby wynikające z art. 373 i art. 418 § 2, mandaty nadwyżkowe odejmuje się w tych okręgach wyborczych, w których norma przedstawicielstwa jest najmniejsza; w przypadku gdy liczba mandatów jest mniejsza od wynikającej z art. 373 i art. 418 § 2, dodatkowe mandaty przydziela się tym okręgom wyborczym, w których norma przedstawicielstwa jest największa.</w:t>
      </w:r>
    </w:p>
    <w:p w:rsidR="00425405" w:rsidRPr="00307B92" w:rsidRDefault="00425405" w:rsidP="003F68D1">
      <w:pPr>
        <w:pStyle w:val="USTustnpkodeksu"/>
        <w:spacing w:line="240" w:lineRule="auto"/>
        <w:rPr>
          <w:rFonts w:ascii="Times New Roman" w:hAnsi="Times New Roman" w:cs="Times New Roman"/>
          <w:spacing w:val="-2"/>
          <w:sz w:val="26"/>
          <w:szCs w:val="26"/>
        </w:rPr>
      </w:pPr>
      <w:r w:rsidRPr="00307B92">
        <w:rPr>
          <w:sz w:val="26"/>
          <w:szCs w:val="26"/>
        </w:rPr>
        <w:t>§ 2a. Granice okręgów wyborczych ustala się z uwzględnieniem krajowego rejestru urzędowego podziału terytorialnego kraju, o którym mowa w art. 47 ustawy z dnia 29 czerwca 1995 r. o statystyce publicznej.</w:t>
      </w:r>
    </w:p>
    <w:p w:rsidR="00E80255" w:rsidRPr="00307B92" w:rsidRDefault="00E8025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pacing w:val="-2"/>
          <w:sz w:val="26"/>
          <w:szCs w:val="26"/>
        </w:rPr>
        <w:t>§ 3. Przepisy § 2 stosuje się odpowiednio do podziału na okręgi wyborcze gminy liczącej do 20 000 mieszkańców</w:t>
      </w:r>
      <w:r w:rsidRPr="00307B92">
        <w:rPr>
          <w:rFonts w:ascii="Times New Roman" w:hAnsi="Times New Roman" w:cs="Times New Roman"/>
          <w:sz w:val="26"/>
          <w:szCs w:val="26"/>
        </w:rPr>
        <w:t>.</w:t>
      </w:r>
    </w:p>
    <w:p w:rsidR="00E80255" w:rsidRPr="00307B92" w:rsidRDefault="00E80255"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4. Postanowienie komisarza wyborczego w sprawie okręgów wyborczych ogłasza się w wojewódzkim dzienniku urzędowym oraz podaje się do publicznej wiadomości w sposób zwyczajowo przyjęty. Jeden egzemplarz postanowienia przekazuje się niezwłocznie wojewodzie, Państwowej Komisji Wyborczej, radzie gminy objętej podziałem, o którym mowa w art. 419.</w:t>
      </w:r>
    </w:p>
    <w:p w:rsidR="00425405" w:rsidRPr="00307B92" w:rsidRDefault="00425405" w:rsidP="003F68D1">
      <w:pPr>
        <w:pStyle w:val="ARTartustawynprozporzdzenia"/>
        <w:spacing w:before="0" w:line="240" w:lineRule="auto"/>
        <w:rPr>
          <w:rStyle w:val="Ppogrubienie"/>
          <w:rFonts w:ascii="Times New Roman" w:hAnsi="Times New Roman" w:cs="Times New Roman"/>
          <w:sz w:val="26"/>
          <w:szCs w:val="26"/>
        </w:rPr>
      </w:pPr>
      <w:r w:rsidRPr="00307B92">
        <w:rPr>
          <w:sz w:val="26"/>
          <w:szCs w:val="26"/>
        </w:rPr>
        <w:t>§ 5. Postanowienie komisarza wyborczego w sprawie okręgów wyborczych jest podstawą dla właściwego dyrektora delegatury Krajowego Biura Wyborczego do wprowadzenia danych o numerach i granicach okręgów wyborczych do Centralnego Rejestru Wyborców.</w:t>
      </w:r>
    </w:p>
    <w:p w:rsidR="00E80255" w:rsidRPr="00307B92" w:rsidRDefault="00A2361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420.</w:t>
      </w:r>
      <w:r w:rsidRPr="00307B92">
        <w:rPr>
          <w:rFonts w:ascii="Times New Roman" w:hAnsi="Times New Roman" w:cs="Times New Roman"/>
          <w:sz w:val="26"/>
          <w:szCs w:val="26"/>
        </w:rPr>
        <w:t> </w:t>
      </w:r>
      <w:r w:rsidR="00EA476D" w:rsidRPr="00307B92">
        <w:rPr>
          <w:sz w:val="26"/>
          <w:szCs w:val="26"/>
        </w:rPr>
        <w:t xml:space="preserve">§ 1. Na postanowienie komisarza wyborczego w sprawach okręgów wyborczych zainteresowanej radzie gminy, a także wyborcom w liczbie co najmniej 15, przysługuje prawo wniesienia skargi do Naczelnego Sądu Administracyjnego w terminie 3 dni od daty podania do publicznej wiadomości postanowienia, o którym mowa w art. 419 § 4. Skargę wnosi się za pośrednictwem komisarza wyborczego. Komisarz wyborczy w terminie 2 dni przekazuje skargę Naczelnemu Sądowi Administracyjnemu wraz z kompletnymi i uporządkowanymi aktami </w:t>
      </w:r>
      <w:r w:rsidR="00EA476D" w:rsidRPr="00307B92">
        <w:rPr>
          <w:spacing w:val="-2"/>
          <w:sz w:val="26"/>
          <w:szCs w:val="26"/>
        </w:rPr>
        <w:t>sprawy i odpowiedzią na skargę oraz informacją o posiadaniu praw wyborczych przez wnoszących skargę, w postaci</w:t>
      </w:r>
      <w:r w:rsidR="00EA476D" w:rsidRPr="00307B92">
        <w:rPr>
          <w:sz w:val="26"/>
          <w:szCs w:val="26"/>
        </w:rPr>
        <w:t xml:space="preserve"> papierowej lub elektronicznej. Naczelny Sąd Administracyjny rozpoznaje sprawę na posiedzeniu niejawnym w składzie trzech sędziów nie później niż w ciągu 5 dni od dnia jej wpływu i wydaje orzeczenie, doręczając je niezwłocznie wnoszącym skargę oraz komisarzowi wyborczemu. Od orzeczenia Naczelnego Sądu Administracyjnego nie przysługuje środek prawny.</w:t>
      </w:r>
    </w:p>
    <w:p w:rsidR="00E80255" w:rsidRPr="00307B92" w:rsidRDefault="00E80255" w:rsidP="003F68D1">
      <w:pPr>
        <w:pStyle w:val="USTustnpkodeksu"/>
        <w:spacing w:line="240" w:lineRule="auto"/>
        <w:rPr>
          <w:rFonts w:ascii="Times New Roman" w:eastAsia="Times New Roman" w:hAnsi="Times New Roman" w:cs="Times New Roman"/>
          <w:sz w:val="26"/>
          <w:szCs w:val="26"/>
        </w:rPr>
      </w:pPr>
      <w:r w:rsidRPr="00307B92">
        <w:rPr>
          <w:rFonts w:ascii="Times New Roman" w:hAnsi="Times New Roman" w:cs="Times New Roman"/>
          <w:sz w:val="26"/>
          <w:szCs w:val="26"/>
        </w:rPr>
        <w:t>§ 2. </w:t>
      </w:r>
      <w:r w:rsidR="00161D9F" w:rsidRPr="00307B92">
        <w:rPr>
          <w:rFonts w:ascii="Times New Roman" w:eastAsia="Times New Roman" w:hAnsi="Times New Roman" w:cs="Times New Roman"/>
          <w:sz w:val="26"/>
          <w:szCs w:val="26"/>
        </w:rPr>
        <w:t>(uchylony).</w:t>
      </w:r>
    </w:p>
    <w:p w:rsidR="005E6698" w:rsidRPr="00307B92" w:rsidRDefault="005E6698" w:rsidP="003F68D1">
      <w:pPr>
        <w:pStyle w:val="USTustnpkodeksu"/>
        <w:spacing w:line="240" w:lineRule="auto"/>
        <w:rPr>
          <w:rFonts w:ascii="Times New Roman" w:hAnsi="Times New Roman" w:cs="Times New Roman"/>
          <w:b/>
          <w:i/>
          <w:sz w:val="26"/>
          <w:szCs w:val="26"/>
        </w:rPr>
      </w:pPr>
      <w:r w:rsidRPr="00307B92">
        <w:rPr>
          <w:rFonts w:ascii="Times New Roman" w:eastAsia="Times New Roman" w:hAnsi="Times New Roman" w:cs="Times New Roman"/>
          <w:sz w:val="26"/>
          <w:szCs w:val="26"/>
        </w:rPr>
        <w:lastRenderedPageBreak/>
        <w:t>§ 3. W zakresie nieuregulowanym w kodeksie do postępowania przed Naczelnym Sądem Administracyjnym stosuje się odpowiednio przepisy ustawy z dnia 30 sierpnia 2002 r. – Prawo o postępowaniu przed sądami administracyjnymi (Dz. U. z 2017 r. poz. 1369, 1136, i 2451 oraz z 2018 r. poz. 650) dotyczące spraw ze skarg, o których mowa w art. 3 § 2 pkt 1 tej ustawy, z wyłączeniem art. 52–55, art. 61 § 2–6, art. 90, art. 91 § 2, art. 93, art. 96–122, art. 145 § 1 pkt 1 lit. b, pkt 2 i 3 oraz art. 243–262, z tym, że termin, o którym mowa w art. 193 tej ustawy wynosi 5 dni.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421.</w:t>
      </w:r>
      <w:r w:rsidRPr="00307B92">
        <w:rPr>
          <w:rFonts w:ascii="Times New Roman" w:hAnsi="Times New Roman" w:cs="Times New Roman"/>
          <w:sz w:val="26"/>
          <w:szCs w:val="26"/>
        </w:rPr>
        <w:t xml:space="preserve"> § 1. Zmiany granic okręgów wyborczych mogą być dokonywane najpóźniej na 3 miesiące przed upływem kadencji, jeżeli konieczność taka wynika ze zmiany w podziale terytorialnym państwa, zmiany granic jednostek pomocniczych gminy, zmiany liczby mieszkańców danej gminy, zmiany liczby radnych w radzie gminy lub zmiany liczby radnych wybieranych w okręgach wyborczych.</w:t>
      </w:r>
    </w:p>
    <w:p w:rsidR="00161D9F" w:rsidRPr="00307B92" w:rsidRDefault="00161D9F" w:rsidP="003F68D1">
      <w:pPr>
        <w:pStyle w:val="USTustnpkodeksu"/>
        <w:spacing w:line="240" w:lineRule="auto"/>
        <w:rPr>
          <w:rFonts w:ascii="Times New Roman" w:hAnsi="Times New Roman" w:cs="Times New Roman"/>
          <w:sz w:val="26"/>
          <w:szCs w:val="26"/>
        </w:rPr>
      </w:pPr>
      <w:r w:rsidRPr="00307B92">
        <w:rPr>
          <w:sz w:val="26"/>
          <w:szCs w:val="26"/>
        </w:rPr>
        <w:t>§ 2. Do zmian w podziale na okręgi wyborcze, o których mowa w § 1, stosuje się odpowiednio przepisy art. 419 § 2–5 oraz art. 420.</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422.</w:t>
      </w:r>
      <w:r w:rsidRPr="00307B92">
        <w:rPr>
          <w:rFonts w:ascii="Times New Roman" w:hAnsi="Times New Roman" w:cs="Times New Roman"/>
          <w:sz w:val="26"/>
          <w:szCs w:val="26"/>
        </w:rPr>
        <w:t> </w:t>
      </w:r>
      <w:r w:rsidR="003411EC" w:rsidRPr="00307B92">
        <w:rPr>
          <w:rFonts w:ascii="Times New Roman" w:hAnsi="Times New Roman" w:cs="Times New Roman"/>
          <w:sz w:val="26"/>
          <w:szCs w:val="26"/>
        </w:rPr>
        <w:t>Informację o okręgach wyborczych, ich granicach i numerach, liczbie radnych wybieranych w każdym okręgu wyborczym oraz o wyznaczonej siedzibie gminnej komisji wyborczej podaje do publicznej wiadomości wójt, w formie obwieszczenia, najpóźniej w 55 dniu przed dniem wyborów.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423.</w:t>
      </w:r>
      <w:r w:rsidRPr="00307B92">
        <w:rPr>
          <w:rFonts w:ascii="Times New Roman" w:hAnsi="Times New Roman" w:cs="Times New Roman"/>
          <w:sz w:val="26"/>
          <w:szCs w:val="26"/>
        </w:rPr>
        <w:t> W razie konieczności dokonania podziału gminy na okręgi wyborcze przed wyborami, o których mowa w art. 372, terminy określone w art. 421 § 1 i art. 422 nie obowiązują.</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424.</w:t>
      </w:r>
      <w:r w:rsidRPr="00307B92">
        <w:rPr>
          <w:rFonts w:ascii="Times New Roman" w:hAnsi="Times New Roman" w:cs="Times New Roman"/>
          <w:sz w:val="26"/>
          <w:szCs w:val="26"/>
        </w:rPr>
        <w:t> Kandydaci zgłaszani są w formie list kandydatów. Przez listę kandydatów rozumie się również zgłoszenie jednego kandydata.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425.</w:t>
      </w:r>
      <w:r w:rsidRPr="00307B92">
        <w:rPr>
          <w:rFonts w:ascii="Times New Roman" w:hAnsi="Times New Roman" w:cs="Times New Roman"/>
          <w:sz w:val="26"/>
          <w:szCs w:val="26"/>
        </w:rPr>
        <w:t xml:space="preserve"> § 1. Komitet wyborczy może zgłosić w każdym okręgu wyborczym tylko jedną listę kandydatów.</w:t>
      </w:r>
    </w:p>
    <w:p w:rsidR="006520F0" w:rsidRPr="00307B92" w:rsidRDefault="003411E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Lista kandydatów w wyborach do rady:</w:t>
      </w:r>
    </w:p>
    <w:p w:rsidR="006520F0" w:rsidRPr="00307B92" w:rsidRDefault="003411EC"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gminie liczącej do 20 000 mieszkańców może zawierać tylko jedno nazwisko;</w:t>
      </w:r>
    </w:p>
    <w:p w:rsidR="006520F0" w:rsidRPr="00307B92" w:rsidRDefault="003411EC"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gminie liczącej powyżej 20 000 mieszkańców nie może zawierać mniej niż 5 nazwisk kandydatów, z tym że liczba kandydatów nie może być większa niż liczba radnych wybieranych w danym okręgu wyborczym, powiększona o dwóch kandydatów.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Na liście, o której mowa w § 2 pkt 2:</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liczba kandydatów – kobiet nie może być mniejsza niż 35% liczby wszystkich kandydatów na liście;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liczba kandydatów – mężczyzn nie może być mniejsza niż 35% liczby wszystkich kandydatów na liście.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Kandydować można tylko w jednym okręgu wyborczym i tylko z jednej listy kandydatów.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426.</w:t>
      </w:r>
      <w:r w:rsidRPr="00307B92">
        <w:rPr>
          <w:rFonts w:ascii="Times New Roman" w:hAnsi="Times New Roman" w:cs="Times New Roman"/>
          <w:sz w:val="26"/>
          <w:szCs w:val="26"/>
        </w:rPr>
        <w:t xml:space="preserve"> § 1. W zgłoszeniu listy kandydatów podaje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nazwę komitetu wyborczego oraz dokładny adres jego siedziby;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nazwę rady gminy oraz numer okręgu wyborczego, do którego dokonuje się zgłoszenia;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nazwiska i imiona, wiek oraz miejsce zamieszkania kandydatów; nazwiska kandydatów umieszcza się w kolejności ustalonej przez komitet wyborczy.</w:t>
      </w:r>
    </w:p>
    <w:p w:rsidR="00161D9F"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Do każdego zgłoszenia należy dołączyć pisemne oświadczenia kandydatów o wyrażeniu zgody na kandydowanie oraz o posiadaniu prawa wybieralności do danej rady. Zgoda kandydata na kandydowanie w wyborach powinna zawierać dane: imię (imiona), nazwisko, nazwisko rodowe, imiona rodziców, datę i miejsce urodzenia, obywatelstwo oraz numer ewidencyjny PESEL kandydata, a także wskazanie jego przynależności do partii politycznej; zgodę na kandydowanie kandydat opatruje datą i własnoręcznym podpisem.</w:t>
      </w:r>
    </w:p>
    <w:p w:rsidR="00161D9F" w:rsidRPr="00307B92" w:rsidRDefault="00161D9F" w:rsidP="003F68D1">
      <w:pPr>
        <w:pStyle w:val="USTustnpkodeksu"/>
        <w:spacing w:line="240" w:lineRule="auto"/>
        <w:rPr>
          <w:sz w:val="26"/>
          <w:szCs w:val="26"/>
        </w:rPr>
      </w:pPr>
      <w:r w:rsidRPr="00307B92">
        <w:rPr>
          <w:sz w:val="26"/>
          <w:szCs w:val="26"/>
        </w:rPr>
        <w:lastRenderedPageBreak/>
        <w:t>§ 3. W przypadku zgłoszenia kandydatury obywatela Unii Europejskiej niebędącego obywatelem polskim albo obywatela Zjednoczonego Królestwa Wielkiej Brytanii i Irlandii Północnej do pisemnej zgody kandydata na kandydowanie dołącza się również:</w:t>
      </w:r>
    </w:p>
    <w:p w:rsidR="00161D9F" w:rsidRPr="00307B92" w:rsidRDefault="00161D9F" w:rsidP="003F68D1">
      <w:pPr>
        <w:pStyle w:val="ZPKTzmpktartykuempunktem"/>
        <w:spacing w:line="240" w:lineRule="auto"/>
        <w:ind w:left="426" w:hanging="426"/>
        <w:rPr>
          <w:sz w:val="26"/>
          <w:szCs w:val="26"/>
        </w:rPr>
      </w:pPr>
      <w:r w:rsidRPr="00307B92">
        <w:rPr>
          <w:sz w:val="26"/>
          <w:szCs w:val="26"/>
        </w:rPr>
        <w:t>1)</w:t>
      </w:r>
      <w:r w:rsidRPr="00307B92">
        <w:rPr>
          <w:sz w:val="26"/>
          <w:szCs w:val="26"/>
        </w:rPr>
        <w:tab/>
        <w:t>oświadczenie kandydata wskazujące ostatni adres zamieszkania odpowiednio w państwie członkowskim Unii Europejskiej jego pochodzenia albo w Zjednoczonym Królestwie Wielkiej Brytanii i Irlandii Północnej;</w:t>
      </w:r>
    </w:p>
    <w:p w:rsidR="00161D9F" w:rsidRPr="00307B92" w:rsidRDefault="00161D9F" w:rsidP="003F68D1">
      <w:pPr>
        <w:pStyle w:val="ZPKTzmpktartykuempunktem"/>
        <w:spacing w:line="240" w:lineRule="auto"/>
        <w:ind w:left="426" w:hanging="426"/>
        <w:rPr>
          <w:sz w:val="26"/>
          <w:szCs w:val="26"/>
        </w:rPr>
      </w:pPr>
      <w:r w:rsidRPr="00307B92">
        <w:rPr>
          <w:sz w:val="26"/>
          <w:szCs w:val="26"/>
        </w:rPr>
        <w:t>2)</w:t>
      </w:r>
      <w:r w:rsidRPr="00307B92">
        <w:rPr>
          <w:sz w:val="26"/>
          <w:szCs w:val="26"/>
        </w:rPr>
        <w:tab/>
      </w:r>
      <w:r w:rsidRPr="00307B92">
        <w:rPr>
          <w:spacing w:val="-4"/>
          <w:sz w:val="26"/>
          <w:szCs w:val="26"/>
        </w:rPr>
        <w:t>oświadczenie kandydata, że nie został pozbawiony prawa do kandydowania odpowiednio w państwie członkowskim</w:t>
      </w:r>
      <w:r w:rsidRPr="00307B92">
        <w:rPr>
          <w:sz w:val="26"/>
          <w:szCs w:val="26"/>
        </w:rPr>
        <w:t xml:space="preserve"> Unii Europejskiej jego pochodzenia albo w Zjednoczonym Królestwie Wielkiej Brytanii i Irlandii Północnej;</w:t>
      </w:r>
    </w:p>
    <w:p w:rsidR="00161D9F" w:rsidRPr="00307B92" w:rsidRDefault="00161D9F" w:rsidP="003F68D1">
      <w:pPr>
        <w:pStyle w:val="ZPKTzmpktartykuempunktem"/>
        <w:spacing w:line="240" w:lineRule="auto"/>
        <w:ind w:left="426" w:hanging="426"/>
        <w:rPr>
          <w:sz w:val="26"/>
          <w:szCs w:val="26"/>
        </w:rPr>
      </w:pPr>
      <w:r w:rsidRPr="00307B92">
        <w:rPr>
          <w:sz w:val="26"/>
          <w:szCs w:val="26"/>
        </w:rPr>
        <w:t>3)</w:t>
      </w:r>
      <w:r w:rsidRPr="00307B92">
        <w:rPr>
          <w:sz w:val="26"/>
          <w:szCs w:val="26"/>
        </w:rPr>
        <w:tab/>
        <w:t>oświadczenie kandydata, że nie pełni on urzędu, który jest objęty zakazem łączenia funkcji.</w:t>
      </w:r>
    </w:p>
    <w:p w:rsidR="00161D9F" w:rsidRPr="00307B92" w:rsidRDefault="00161D9F" w:rsidP="003F68D1">
      <w:pPr>
        <w:pStyle w:val="USTustnpkodeksu"/>
        <w:spacing w:line="240" w:lineRule="auto"/>
        <w:rPr>
          <w:rFonts w:ascii="Times New Roman" w:hAnsi="Times New Roman" w:cs="Times New Roman"/>
          <w:sz w:val="26"/>
          <w:szCs w:val="26"/>
        </w:rPr>
      </w:pPr>
      <w:r w:rsidRPr="00307B92">
        <w:rPr>
          <w:sz w:val="26"/>
          <w:szCs w:val="26"/>
        </w:rPr>
        <w:t xml:space="preserve">§ 4. W przypadku wątpliwości co do treści oświadczenia, o którym mowa w § 3 pkt 2, kandydat może zostać zobowiązany przez właściwy organ wyborczy do przedłożenia przed wyborami albo po wyborach zaświadczenia wydanego </w:t>
      </w:r>
      <w:r w:rsidRPr="00307B92">
        <w:rPr>
          <w:spacing w:val="-4"/>
          <w:sz w:val="26"/>
          <w:szCs w:val="26"/>
        </w:rPr>
        <w:t>przez właściwy organ administracyjny państwa członkowskiego Unii Europejskiej jego pochodzenia albo Zjednoczonego Królestwa Wielkiej Brytanii i Irlandii Północnej, potwierdzającego, że nie pozbawiono go prawa do kandydowania</w:t>
      </w:r>
      <w:r w:rsidRPr="00307B92">
        <w:rPr>
          <w:sz w:val="26"/>
          <w:szCs w:val="26"/>
        </w:rPr>
        <w:t xml:space="preserve"> w wyborach odpowiednio w tym państwie członkowskim albo w Zjednoczonym Królestwie Wielkiej Brytanii i Irlandii Północnej lub że organowi temu nic nie wiadomo o pozbawieniu go takiego prawa.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 przypadku zgłoszenia kandydatury obywatela polskiego urodzonego przed dniem 1 sierpnia 1972 r. do pisemnej zgody kandydata na kandydowanie dołącza się również oświadczenie, o którym mowa w art. 7 ust. 1 ustawy z dnia 18 października 2006 r. o ujawnianiu informacji o dokumentach organów bezpieczeństwa państwa z lat 1944–1990 oraz treści tych dokumentów, albo informację, o której mowa w art. 7 ust. 3a tej ustawy.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zgłoszeniu można wnosić o oznaczenie kandydatury nazwą lub skrótem nazwy partii politycznej lub organizacji popierającej kandydata (nie więcej jednak niż jedną nazwą lub jednym skrótem nazwy składającymi się z nie więcej niż 45 znaków drukarskich, wliczając spacje). Fakt poparcia kandydatury powinien być potwierdzony pisemnie przez właściwy statutowo organ partii lub organizacji; potwierdzenie składa się łącznie ze zgłoszeniem.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Do zgłoszenia listy kandydatów należy dołączyć dokument potwierdzający przyjęcie przez właściwy organ wyborczy zawiadomienia o utworzeniu komitetu wyborczego.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427.</w:t>
      </w:r>
      <w:r w:rsidRPr="00307B92">
        <w:rPr>
          <w:rFonts w:ascii="Times New Roman" w:hAnsi="Times New Roman" w:cs="Times New Roman"/>
          <w:sz w:val="26"/>
          <w:szCs w:val="26"/>
        </w:rPr>
        <w:t xml:space="preserve"> </w:t>
      </w:r>
      <w:r w:rsidR="003411EC" w:rsidRPr="00307B92">
        <w:rPr>
          <w:rFonts w:ascii="Times New Roman" w:hAnsi="Times New Roman" w:cs="Times New Roman"/>
          <w:sz w:val="26"/>
          <w:szCs w:val="26"/>
        </w:rPr>
        <w:t>§ 1. Każda zgłaszana lista kandydatów powinna być poparta podpisami:</w:t>
      </w:r>
    </w:p>
    <w:p w:rsidR="006520F0" w:rsidRPr="00307B92" w:rsidRDefault="003411EC"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gminie liczącej do 20 000 mieszkańców – co najmniej 25 wyborców;</w:t>
      </w:r>
    </w:p>
    <w:p w:rsidR="006520F0" w:rsidRPr="00307B92" w:rsidRDefault="003411EC"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gminie liczącej powyżej 20 000 mieszkańców – co najmniej 150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Wyborca może udzielić poparcia dowolnej liczbie list kandydatów. Wycofanie udzielonego poparcia nie rodzi skutków prawnych.</w:t>
      </w:r>
    </w:p>
    <w:p w:rsidR="006520F0" w:rsidRPr="00307B92" w:rsidRDefault="00161D9F" w:rsidP="003F68D1">
      <w:pPr>
        <w:pStyle w:val="USTustnpkodeksu"/>
        <w:spacing w:line="240" w:lineRule="auto"/>
        <w:rPr>
          <w:rFonts w:ascii="Times New Roman" w:hAnsi="Times New Roman" w:cs="Times New Roman"/>
          <w:sz w:val="26"/>
          <w:szCs w:val="26"/>
        </w:rPr>
      </w:pPr>
      <w:r w:rsidRPr="00307B92">
        <w:rPr>
          <w:sz w:val="26"/>
          <w:szCs w:val="26"/>
        </w:rPr>
        <w:t>§ 3. Wyborca udzielający poparcia liście składa podpis obok czytelnie wpisanego jego nazwiska i imienia, adresu zamieszkania, numeru ewidencyjnego PESEL oraz daty udzielenia poparcia.</w:t>
      </w:r>
    </w:p>
    <w:p w:rsidR="006520F0" w:rsidRPr="00307B92" w:rsidRDefault="003411E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Wykaz podpisów musi zawierać na każdej stronie nazwę komitetu wyborczego zgłaszającego listę, numer okręgu wyborczego, w którym lista jest zgłaszana, oraz adnotację:</w:t>
      </w:r>
    </w:p>
    <w:p w:rsidR="006520F0" w:rsidRPr="00307B92" w:rsidRDefault="003411EC" w:rsidP="003F68D1">
      <w:pPr>
        <w:pStyle w:val="CYTcytatnpprzysigi"/>
        <w:spacing w:line="240" w:lineRule="auto"/>
        <w:rPr>
          <w:rFonts w:ascii="Times New Roman" w:hAnsi="Times New Roman" w:cs="Times New Roman"/>
          <w:sz w:val="26"/>
          <w:szCs w:val="26"/>
        </w:rPr>
      </w:pPr>
      <w:r w:rsidRPr="00307B92">
        <w:rPr>
          <w:rFonts w:ascii="Times New Roman" w:hAnsi="Times New Roman" w:cs="Times New Roman"/>
          <w:sz w:val="26"/>
          <w:szCs w:val="26"/>
        </w:rPr>
        <w:t>„Udzielam poparcia liście kandydatów zgłaszanej przez ........... (nazwa komitetu wyborczego) w okręgu wyborczym nr ...... (numer okręgu) w wyborach do Rady ............... (nazwa rady) zarządzonych na ............. (dzień, miesiąc, rok).”.</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428.</w:t>
      </w:r>
      <w:r w:rsidRPr="00307B92">
        <w:rPr>
          <w:rFonts w:ascii="Times New Roman" w:hAnsi="Times New Roman" w:cs="Times New Roman"/>
          <w:sz w:val="26"/>
          <w:szCs w:val="26"/>
        </w:rPr>
        <w:t xml:space="preserve"> </w:t>
      </w:r>
      <w:r w:rsidR="00161D9F" w:rsidRPr="00307B92">
        <w:rPr>
          <w:sz w:val="26"/>
          <w:szCs w:val="26"/>
        </w:rPr>
        <w:t>§ 1. Listy kandydatów, odrębnie dla każdego okręgu wyborczego, zgłasza się do gminnej komisji wyborczej najpóźniej w 34 dniu przed dniem wyborów do godziny 16</w:t>
      </w:r>
      <w:r w:rsidR="00161D9F" w:rsidRPr="00307B92">
        <w:rPr>
          <w:rStyle w:val="IGindeksgrny"/>
          <w:sz w:val="26"/>
          <w:szCs w:val="26"/>
        </w:rPr>
        <w:t>00</w:t>
      </w:r>
      <w:r w:rsidR="00161D9F" w:rsidRPr="00307B92">
        <w:rPr>
          <w:sz w:val="26"/>
          <w:szCs w:val="26"/>
        </w:rPr>
        <w:t>, wraz z wykazem podpisów.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Zgłoszenia listy dokonuje pełnomocnik wyborczy komitetu wyborczego lub upoważniona przez niego osoba, zwani dalej „osobą zgłaszającą listę”. Do zgłoszenia załącza się dokument, wydany przez komitet wyborczy, stwierdzający ustanowienie pełnomocnika wyborczego, z podaniem jego nazwiska i imienia oraz dokładnego adresu zamieszkania i numeru ewidencyjnego PESEL.</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zgłoszenia listy dokonuje osoba upoważniona przez pełnomocnika wyborczego, do zgłoszenia załącza się również upoważnienie, o którym mowa w § 2, wydane przez pełnomocnika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Po dokonaniu zgłoszenia uzupełnienie listy o nazwiska kandydatów lub zmiany kandydatów albo ich kolejności na liście są niedopuszczalne.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429.</w:t>
      </w:r>
      <w:r w:rsidRPr="00307B92">
        <w:rPr>
          <w:rFonts w:ascii="Times New Roman" w:hAnsi="Times New Roman" w:cs="Times New Roman"/>
          <w:sz w:val="26"/>
          <w:szCs w:val="26"/>
        </w:rPr>
        <w:t> Gminna komisja wyborcza, przyjmując zgłoszenie, niezwłocznie bada, czy zgłoszenie jest zgodne z przepisami kodeksu. Na każdym zgłoszeniu komisja odnotowuje datę i godzinę oraz liczbę porządkową jego wpływu.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430.</w:t>
      </w:r>
      <w:r w:rsidRPr="00307B92">
        <w:rPr>
          <w:rFonts w:ascii="Times New Roman" w:hAnsi="Times New Roman" w:cs="Times New Roman"/>
          <w:sz w:val="26"/>
          <w:szCs w:val="26"/>
        </w:rPr>
        <w:t xml:space="preserve"> § 1. Jeżeli gminna komisja wyborcza stwierdzi, na podstawie dostępnych urzędowo dokumentów, a w razie potrzeby również wyjaśnień wyborców, że zgłoszenie nie uzyskało wymaganego w myśl art. 427 poparcia wyborców, wówczas odmawia jego przyjęcia, wskazując stwierdzone wady, i zwraca zgłoszenie osobie zgłaszającej listę.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usunięcie wskazanych wad zgłoszenia nie jest możliwe w terminie ustalonym dla dokonywania zgłoszeń, komisja odmawia rejestracji zgłoszenia i niezwłocznie zawiadamia o tym osobę zgłaszającą listę.</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431.</w:t>
      </w:r>
      <w:r w:rsidRPr="00307B92">
        <w:rPr>
          <w:rFonts w:ascii="Times New Roman" w:hAnsi="Times New Roman" w:cs="Times New Roman"/>
          <w:sz w:val="26"/>
          <w:szCs w:val="26"/>
        </w:rPr>
        <w:t xml:space="preserve"> § 1. </w:t>
      </w:r>
      <w:r w:rsidR="009A297C" w:rsidRPr="00307B92">
        <w:rPr>
          <w:rFonts w:ascii="Times New Roman" w:hAnsi="Times New Roman" w:cs="Times New Roman"/>
          <w:sz w:val="26"/>
          <w:szCs w:val="26"/>
        </w:rPr>
        <w:t>Jeżeli gminna komisja wyborcza stwierdzi inne wady zgłoszenia aniżeli te, o których mowa w art. 430, wówczas wzywa osobę zgłaszającą listę do ich usunięcia w terminie 2 dni.</w:t>
      </w:r>
      <w:r w:rsidRPr="00307B92">
        <w:rPr>
          <w:rFonts w:ascii="Times New Roman" w:hAnsi="Times New Roman" w:cs="Times New Roman"/>
          <w:sz w:val="26"/>
          <w:szCs w:val="26"/>
        </w:rPr>
        <w:t xml:space="preserve"> W przypadku nieusunięcia wskazanych wad w terminie komisja odmawia rejestracji zgłoszenia w całości lub co do poszczególnych kandydatów. W razie odmowy rejestracji w odniesieniu do niektórych kandydatów zgłoszenie rejestruje się w zakresie nieobjętym odmową, o ile liczba kandydatów nieobjętych odmową nie jest niższa niż minimalna wymagana liczba kandydatów na liście.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9A297C" w:rsidRPr="00307B92">
        <w:rPr>
          <w:rFonts w:ascii="Times New Roman" w:hAnsi="Times New Roman" w:cs="Times New Roman"/>
          <w:sz w:val="26"/>
          <w:szCs w:val="26"/>
        </w:rPr>
        <w:t xml:space="preserve">Jeżeli wada zgłoszenia polega na niespełnieniu wymogu, o którym mowa w art. 425 § 3, komisja wzywa pełnomocnika do jej usunięcia w terminie 2 dni; przepisu art. 428 § 4 nie stosuje się. </w:t>
      </w:r>
      <w:r w:rsidRPr="00307B92">
        <w:rPr>
          <w:rFonts w:ascii="Times New Roman" w:hAnsi="Times New Roman" w:cs="Times New Roman"/>
          <w:sz w:val="26"/>
          <w:szCs w:val="26"/>
        </w:rPr>
        <w:t>W przypadku nieusunięcia wady w terminie komisja postanawia o odmowie rejestracji zgłoszenia w całości.</w:t>
      </w:r>
    </w:p>
    <w:p w:rsidR="006520F0" w:rsidRPr="00307B92" w:rsidRDefault="009A297C"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432.</w:t>
      </w:r>
      <w:r w:rsidRPr="00307B92">
        <w:rPr>
          <w:rFonts w:ascii="Times New Roman" w:hAnsi="Times New Roman" w:cs="Times New Roman"/>
          <w:sz w:val="26"/>
          <w:szCs w:val="26"/>
        </w:rPr>
        <w:t> § 1. </w:t>
      </w:r>
      <w:r w:rsidR="00E86F09" w:rsidRPr="00307B92">
        <w:rPr>
          <w:rFonts w:ascii="Times New Roman" w:hAnsi="Times New Roman" w:cs="Times New Roman"/>
          <w:color w:val="000000"/>
          <w:sz w:val="26"/>
          <w:szCs w:val="26"/>
        </w:rPr>
        <w:t>Uchwały gminnej komisji wyborczej, o których mowa w art. 430 oraz art. 431, wraz z uzasadnieniem, podaje się niezwłocznie do publicznej wiadomości oraz doręcza się osobie zgłaszającej listę. Od uchwały osobie zgłaszającej listę przysługuje prawo wniesienia odwołania do komisarza wyborczego w terminie 2 dni od daty jej podania do publicznej wiadomości, który rozpatruje odwołanie w terminie 2 dni i wydaje postanowienie w sprawie odwołania.</w:t>
      </w:r>
    </w:p>
    <w:p w:rsidR="006520F0" w:rsidRPr="00307B92" w:rsidRDefault="009A297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E86F09" w:rsidRPr="00307B92">
        <w:rPr>
          <w:rFonts w:ascii="Times New Roman" w:hAnsi="Times New Roman" w:cs="Times New Roman"/>
          <w:color w:val="000000"/>
          <w:sz w:val="26"/>
          <w:szCs w:val="26"/>
        </w:rPr>
        <w:t xml:space="preserve">Na postanowienie komisarza wyborczego uznające odwołanie za nieuzasadnione osobie zgłaszającej listę przysługuje prawo wniesienia skargi do Państwowej Komisji Wyborczej w terminie 2 dni od daty podania do publicznej wiadomości postanowienia komisarza wyborczego. </w:t>
      </w:r>
      <w:r w:rsidRPr="00307B92">
        <w:rPr>
          <w:rFonts w:ascii="Times New Roman" w:hAnsi="Times New Roman" w:cs="Times New Roman"/>
          <w:sz w:val="26"/>
          <w:szCs w:val="26"/>
        </w:rPr>
        <w:t>Państwowa Komisja Wyborcza rozpatruje skargę i wydaje postanowienie w terminie 2 dni. Od postanowienia Państwowej Komisji Wyborczej nie przysługuje środek prawny.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433.</w:t>
      </w:r>
      <w:r w:rsidRPr="00307B92">
        <w:rPr>
          <w:rFonts w:ascii="Times New Roman" w:hAnsi="Times New Roman" w:cs="Times New Roman"/>
          <w:sz w:val="26"/>
          <w:szCs w:val="26"/>
        </w:rPr>
        <w:t xml:space="preserve"> § 1. Gminna komisja wyborcza niezwłocznie rejestruje we wskazanym okręgu wyborczym zgłoszenie listy kandydatów dokonane zgodnie z przepisami kodeksu, </w:t>
      </w:r>
      <w:r w:rsidRPr="00307B92">
        <w:rPr>
          <w:rFonts w:ascii="Times New Roman" w:hAnsi="Times New Roman" w:cs="Times New Roman"/>
          <w:sz w:val="26"/>
          <w:szCs w:val="26"/>
        </w:rPr>
        <w:lastRenderedPageBreak/>
        <w:t>sporządzając protokół rejestracji. Po jednym egzemplarzu protokołu doręcza się osobie zgłaszającej listę i przesyła komisarzowi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Komisja przekazuje niezwłocznie oświadczenia lub informacje, o których mowa w art. 426 § 5, do oddziałowego biura lustracyjnego Instytutu Pamięci Narodowej – Komisji Ścigania Zbrodni przeciwko Narodowi Polskiemu właściwego ze względu na miejsce zamieszkania kandydata.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434.</w:t>
      </w:r>
      <w:r w:rsidRPr="00307B92">
        <w:rPr>
          <w:rFonts w:ascii="Times New Roman" w:hAnsi="Times New Roman" w:cs="Times New Roman"/>
          <w:sz w:val="26"/>
          <w:szCs w:val="26"/>
        </w:rPr>
        <w:t xml:space="preserve"> § 1. Jeżeli w terminie przewidzianym dla zgłoszenia list kandydatów nie zostanie w danym okręgu wyborczym zgłoszona żadna lista albo zostanie zgłoszona tylko jedna lista, a liczba zgłoszonych kandydatów jest równa liczbie radnych wybieranych w okręgu bądź mniejsza od niej, gminna komisja wyborcza niezwłocznie wzywa, przez rozplakatowanie obwieszczeń, do dokonania dodatkowych zgłoszeń. W takim przypadku termin zgłaszania list kandydatów ulega przedłużeniu o 5 dni, licząc od dnia rozplakatowania obwieszczenia.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w danym okręgu wyborczym pomimo postępowania, o którym mowa w § 1, nie została zarejestrowana żadna lista kandydatów albo została zarejestrowana tylko jedna lista kandydatów, wyborów w tym okręgu nie przeprowadza się. O przyczynach nieprzeprowadzenia wyborów komisja niezwłocznie powiadamia wyborców w drodze obwieszczenia, którego druk i rozplakatowanie zapewnia wójt.</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435.</w:t>
      </w:r>
      <w:r w:rsidRPr="00307B92">
        <w:rPr>
          <w:rFonts w:ascii="Times New Roman" w:hAnsi="Times New Roman" w:cs="Times New Roman"/>
          <w:sz w:val="26"/>
          <w:szCs w:val="26"/>
        </w:rPr>
        <w:t xml:space="preserve"> § 1. Gminna komisja wyborcza zarządza wydrukowanie obwieszczenia o zarejestrowanych listach kandydatów, zawierającego ich numery, skróty nazw komitetów, dane o kandydatach umieszczone w zgłoszeniach list wraz z oznaczeniem, o którym mowa w art. 426 § 6. W obwieszczeniu podaje się również treść oświadczeń, o których mowa w art. 7 ust. 1 ustawy z dnia 18 października 2006 r. o ujawnianiu informacji o dokumentach organów bezpieczeństwa państwa z lat 1944–1990 oraz treści tych dokumentów, w zakresie określonym w art. 13 tej ustawy.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161D9F" w:rsidRPr="00307B92">
        <w:rPr>
          <w:spacing w:val="-2"/>
          <w:sz w:val="26"/>
          <w:szCs w:val="26"/>
        </w:rPr>
        <w:t>Obwieszczenie, o którym mowa w § 1, przekazuje się wójtowi, który zapewnia jego druk i rozplakatowanie na obszarze</w:t>
      </w:r>
      <w:r w:rsidR="00161D9F" w:rsidRPr="00307B92">
        <w:rPr>
          <w:sz w:val="26"/>
          <w:szCs w:val="26"/>
        </w:rPr>
        <w:t xml:space="preserve"> gminy najpóźniej w 13 dniu przed dniem wyborów.</w:t>
      </w:r>
      <w:r w:rsidRPr="00307B92">
        <w:rPr>
          <w:rFonts w:ascii="Times New Roman" w:hAnsi="Times New Roman" w:cs="Times New Roman"/>
          <w:sz w:val="26"/>
          <w:szCs w:val="26"/>
        </w:rPr>
        <w:t xml:space="preserve"> Jeden egzemplarz obwieszczenia przesyła się niezwłocznie komisarzowi wyborczemu.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436.</w:t>
      </w:r>
      <w:r w:rsidRPr="00307B92">
        <w:rPr>
          <w:rFonts w:ascii="Times New Roman" w:hAnsi="Times New Roman" w:cs="Times New Roman"/>
          <w:sz w:val="26"/>
          <w:szCs w:val="26"/>
        </w:rPr>
        <w:t xml:space="preserve"> § 1. Gminna komisja wyborcza skreśla z zarejestrowanej listy kandydatów nazwisko kandydata, który zmarł, utracił prawo wybieralności, złożył nieprawdziwe oświadczenie, o którym mowa w art. 426 § 2, został zgłoszony jako kandydat do więcej niż jednego organu stanowiącego, o którym mowa w art. 5 pkt 3, w więcej niż jednym okręgu wyborczym lub na więcej niż jednej liście kandydatów lub złożył oświadczenie na piśmie o wycofaniu zgody na kandydowanie, i zawiadamia o tym niezwłocznie właściwego pełnomocnika wyborczego.</w:t>
      </w:r>
    </w:p>
    <w:p w:rsidR="006520F0" w:rsidRPr="00307B92" w:rsidRDefault="009A297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w wyborach do rady w gminie liczącej powyżej 20 000 mieszkańców, skreślenie nazwiska kandydata nastąpiło wskutek jego śmierci i powoduje, że w okręgu wyborczym liczba kandydatów jest równa liczbie radnych wybieranych w tym okręgu lub mniejsza od niej, komisja informuje właściwego pełnomocnika wyborczego o możliwości zgłoszenia nowego kandydata. Uzupełnienia listy dokonuje się najpóźniej w 10 dniu przed dniem wyborów; w takim przypadku przepisu art. 427 § 1 nie stosuje się.</w:t>
      </w:r>
    </w:p>
    <w:p w:rsidR="00B77095" w:rsidRPr="00307B92" w:rsidRDefault="009A297C"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Jeżeli w wyborach do rady w gminie liczącej do 20 000 mieszkańców skreślenie nazwiska kandydata nastąpiło wskutek jego śmierci, komisja zawiadamia osobę zgłaszającą kandydata o możliwości zgłoszenia nowego kandydata. Zgłoszenia dokonuje się najpóźniej w 10 dniu przed dniem wyborów; w takim przypadku przepisu art. 427 § 1 nie stosuje się.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 Komisja unieważnia rejestrację listy, jeżeli pozostaje na niej mniej nazwisk kandydatów niż minimalna wymagana liczba kandydatów na liście lub jeżeli komitet </w:t>
      </w:r>
      <w:r w:rsidRPr="00307B92">
        <w:rPr>
          <w:rFonts w:ascii="Times New Roman" w:hAnsi="Times New Roman" w:cs="Times New Roman"/>
          <w:sz w:val="26"/>
          <w:szCs w:val="26"/>
        </w:rPr>
        <w:lastRenderedPageBreak/>
        <w:t>wyborczy powiadomi komisję o swoim rozwiązaniu. Od uchwały komisji nie przysługuje środek prawny.</w:t>
      </w:r>
    </w:p>
    <w:p w:rsidR="006520F0" w:rsidRPr="00307B92" w:rsidRDefault="00161D9F" w:rsidP="003F68D1">
      <w:pPr>
        <w:pStyle w:val="USTustnpkodeksu"/>
        <w:spacing w:line="240" w:lineRule="auto"/>
        <w:rPr>
          <w:rFonts w:ascii="Times New Roman" w:hAnsi="Times New Roman" w:cs="Times New Roman"/>
          <w:sz w:val="26"/>
          <w:szCs w:val="26"/>
        </w:rPr>
      </w:pPr>
      <w:r w:rsidRPr="00307B92">
        <w:rPr>
          <w:sz w:val="26"/>
          <w:szCs w:val="26"/>
        </w:rPr>
        <w:t>§ 4. </w:t>
      </w:r>
      <w:r w:rsidRPr="00307B92">
        <w:rPr>
          <w:spacing w:val="2"/>
          <w:sz w:val="26"/>
          <w:szCs w:val="26"/>
        </w:rPr>
        <w:t>Oświadczenie o wycofaniu zgody na kandydowanie złożone w terminie krótszym niż 13 dni przed dniem wyborów nie wywołuje skutku, o którym mowa w § 1, chyba że na liście nie pozostaje nazwisko żadnego kandydata.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O skreśleniu nazwiska kandydata i zgłoszeniu nowego kandydata, a także o unieważnieniu zarejestrowanej listy kandydatów z przyczyn, o których mowa w § 3, komisja zawiadamia niezwłocznie wyborców danego okręgu wyborczego oraz komisarza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przypadku rozwiązania komitetu wyborczego w trybie, o którym mowa w art. 101 § 1, właściwa terytorialna komisja wyborcza unieważnia rejestrację list tego komitetu.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437.</w:t>
      </w:r>
      <w:r w:rsidRPr="00307B92">
        <w:rPr>
          <w:rFonts w:ascii="Times New Roman" w:hAnsi="Times New Roman" w:cs="Times New Roman"/>
          <w:sz w:val="26"/>
          <w:szCs w:val="26"/>
        </w:rPr>
        <w:t xml:space="preserve"> </w:t>
      </w:r>
      <w:r w:rsidR="009A297C" w:rsidRPr="00307B92">
        <w:rPr>
          <w:rFonts w:ascii="Times New Roman" w:hAnsi="Times New Roman" w:cs="Times New Roman"/>
          <w:sz w:val="26"/>
          <w:szCs w:val="26"/>
        </w:rPr>
        <w:t>§ 1. Komisarz wyborczy po zarejestrowaniu przez gminną komisję wyborczą list kandydatów zarządza wydrukowanie, odrębnie dla każdego okręgu wyborczego, kart do głosowania i zapewnia ich przekazanie obwodowym komisjom wyborczym w trybie określonym przez Państwową Komisję Wyborczą. Wykonanie kart do głosowania oraz ich dostarczenie obwodowym komisjom wyborczym zapewniają właściwi urzędnicy wyborczy.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po wydrukowaniu kart do głosowania komisja skreśli z listy kandydatów nazwisko kandydata z przyczyn, o których mowa w art. 436 § 1, nazwisko kandydata pozostawia się na wydrukowanych kartach do głosowania. Informacje o skreśleniu oraz o warunkach ważności głosu oddanego na takiej karcie komisja podaje do publicznej wiadomości w formie obwieszczenia i zapewnia jego rozplakatowanie w lokalach wyborczych w dniu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Przepis § 2 stosuje się odpowiednio, jeżeli komisja wyborcza unieważnia rejestrację listy kandydatów z przyczyn, o których mowa w art. 436 § 3.</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438.</w:t>
      </w:r>
      <w:r w:rsidRPr="00307B92">
        <w:rPr>
          <w:rFonts w:ascii="Times New Roman" w:hAnsi="Times New Roman" w:cs="Times New Roman"/>
          <w:sz w:val="26"/>
          <w:szCs w:val="26"/>
        </w:rPr>
        <w:t xml:space="preserve"> </w:t>
      </w:r>
      <w:r w:rsidR="009A297C" w:rsidRPr="00307B92">
        <w:rPr>
          <w:rFonts w:ascii="Times New Roman" w:hAnsi="Times New Roman" w:cs="Times New Roman"/>
          <w:sz w:val="26"/>
          <w:szCs w:val="26"/>
        </w:rPr>
        <w:t>§ 1. Na karcie do głosowania w okręgu wyborczym umieszcza się listy kandydatów zarejestrowane w danym okręgu według nadanych im numerów, wymieniając nazwiska i imiona kandydatów każdej z list w kolejności ich umieszczenia na liście, wraz ze skrótami nazw komitetów wyborczych oraz symbolami graficznymi komitetów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Nazwisko i imię (imiona) kandydata jest poprzedzone z lewej strony kratką przeznaczoną na postawienie znaku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oznaczającego głos oddany na danego kandydata.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439.</w:t>
      </w:r>
      <w:r w:rsidRPr="00307B92">
        <w:rPr>
          <w:rFonts w:ascii="Times New Roman" w:hAnsi="Times New Roman" w:cs="Times New Roman"/>
          <w:sz w:val="26"/>
          <w:szCs w:val="26"/>
        </w:rPr>
        <w:t xml:space="preserve"> </w:t>
      </w:r>
      <w:r w:rsidR="009A297C" w:rsidRPr="00307B92">
        <w:rPr>
          <w:rFonts w:ascii="Times New Roman" w:hAnsi="Times New Roman" w:cs="Times New Roman"/>
          <w:sz w:val="26"/>
          <w:szCs w:val="26"/>
        </w:rPr>
        <w:t>§ 1. W wyborach radnych w gminie liczącej do 20 000 mieszkańców wyborca głosuje na określonego kandydata, stawiając znak „x” w kratce z lewej strony obok nazwiska tego kandydata.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Za nieważny uznaje się głos, jeżeli na karcie do głosowania postawiono znak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w kratce z lewej strony obok nazwiska więcej niż jednego kandydata lub nie postawiono znaku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w kratce z lewej strony obok nazwiska żadnego kandydata. Głos jest również nieważny, jeżeli znak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postawiono w kratce wyłącznie przy nazwisku kandydata w sytuacji określonej w art. 437 §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440.</w:t>
      </w:r>
      <w:r w:rsidRPr="00307B92">
        <w:rPr>
          <w:rFonts w:ascii="Times New Roman" w:hAnsi="Times New Roman" w:cs="Times New Roman"/>
          <w:sz w:val="26"/>
          <w:szCs w:val="26"/>
        </w:rPr>
        <w:t xml:space="preserve"> </w:t>
      </w:r>
      <w:r w:rsidR="000632DE" w:rsidRPr="00307B92">
        <w:rPr>
          <w:rFonts w:ascii="Times New Roman" w:hAnsi="Times New Roman" w:cs="Times New Roman"/>
          <w:sz w:val="26"/>
          <w:szCs w:val="26"/>
        </w:rPr>
        <w:t>§ 1. W wyborach radnych w gminie liczącej powyżej 20 000 mieszkańców wyborca głosuje tylko na jedną listę kandydatów, stawiając znak „x” w kratce z lewej strony obok nazwiska jednego z kandydatów z tej listy, przez co wskazuje jego pierwszeństwo do uzyskania mandatu.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Za nieważny uznaje się głos, jeżeli na karcie do głosowania postawiono znak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w kratce z lewej strony obok nazwisk dwóch lub większej liczby kandyd</w:t>
      </w:r>
      <w:r w:rsidR="00DE2BDF" w:rsidRPr="00307B92">
        <w:rPr>
          <w:rFonts w:ascii="Times New Roman" w:hAnsi="Times New Roman" w:cs="Times New Roman"/>
          <w:sz w:val="26"/>
          <w:szCs w:val="26"/>
        </w:rPr>
        <w:t>atów</w:t>
      </w:r>
      <w:r w:rsidRPr="00307B92">
        <w:rPr>
          <w:rFonts w:ascii="Times New Roman" w:hAnsi="Times New Roman" w:cs="Times New Roman"/>
          <w:sz w:val="26"/>
          <w:szCs w:val="26"/>
        </w:rPr>
        <w:t xml:space="preserve"> z różnych list lub nie postawiono tego znaku w kratce z lewej strony obok nazwiska żadnego kandydata z którejkolwiek z list.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3. Jeżeli znak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xml:space="preserve">” postawiono w kratce z lewej strony wyłącznie przy nazwisku kandydata z jednej tylko listy w sytuacji </w:t>
      </w:r>
      <w:r w:rsidR="00790959" w:rsidRPr="00307B92">
        <w:rPr>
          <w:rFonts w:ascii="Times New Roman" w:hAnsi="Times New Roman" w:cs="Times New Roman"/>
          <w:sz w:val="26"/>
          <w:szCs w:val="26"/>
        </w:rPr>
        <w:t>określonej</w:t>
      </w:r>
      <w:r w:rsidRPr="00307B92">
        <w:rPr>
          <w:rFonts w:ascii="Times New Roman" w:hAnsi="Times New Roman" w:cs="Times New Roman"/>
          <w:sz w:val="26"/>
          <w:szCs w:val="26"/>
        </w:rPr>
        <w:t xml:space="preserve"> w art. 437 § 2, głos taki uznaje się za ważny i oddany na tę listę.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Jeżeli znak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postawiono w kratce z lewej strony obok nazwisk dwóch lub większej liczby kandydatów, ale z tej samej listy, głos uznaje się za ważny i oddany na wskazaną listę z przyznaniem pierwszeństwa do uzyskania mandatu temu kandydatowi, przy którego nazwisku znak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jest umieszczony w pierwszej kolejności.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441.</w:t>
      </w:r>
      <w:r w:rsidRPr="00307B92">
        <w:rPr>
          <w:rFonts w:ascii="Times New Roman" w:hAnsi="Times New Roman" w:cs="Times New Roman"/>
          <w:sz w:val="26"/>
          <w:szCs w:val="26"/>
        </w:rPr>
        <w:t> Na podstawie protokołów otrzymanych od obwodowych komisji wyborczych gminna komisja wyborcza ustala wyniki głosowania i wyniki wyborów do rady gminy odrębnie dla każdego okręgu wyborczego.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442.</w:t>
      </w:r>
      <w:r w:rsidRPr="00307B92">
        <w:rPr>
          <w:rFonts w:ascii="Times New Roman" w:hAnsi="Times New Roman" w:cs="Times New Roman"/>
          <w:sz w:val="26"/>
          <w:szCs w:val="26"/>
        </w:rPr>
        <w:t xml:space="preserve"> § 1. Gminna komisja wyborcza sporządza zestawienie wyników głosowania w okręgu wyborczym, na urzędowym formularzu, w trzech egzemplarzach.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zestawieniu wymienia się odpowiednio liczby: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osób uprawnionych do głosowania;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wyborców, którym wydano karty do głosowania;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wyborców głosujących przez pełnomocnika;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kart wyjętych z urny, w tym:</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a)</w:t>
      </w:r>
      <w:r w:rsidRPr="00307B92">
        <w:rPr>
          <w:rFonts w:ascii="Times New Roman" w:hAnsi="Times New Roman" w:cs="Times New Roman"/>
          <w:sz w:val="26"/>
          <w:szCs w:val="26"/>
        </w:rPr>
        <w:tab/>
        <w:t>kart nieważnych,</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b)</w:t>
      </w:r>
      <w:r w:rsidRPr="00307B92">
        <w:rPr>
          <w:rFonts w:ascii="Times New Roman" w:hAnsi="Times New Roman" w:cs="Times New Roman"/>
          <w:sz w:val="26"/>
          <w:szCs w:val="26"/>
        </w:rPr>
        <w:tab/>
        <w:t>kart ważnych;</w:t>
      </w:r>
    </w:p>
    <w:p w:rsidR="00B77095" w:rsidRPr="00307B92" w:rsidRDefault="00B77095"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głosów nieważnych, z podaniem przyczyny ich nieważności;</w:t>
      </w:r>
    </w:p>
    <w:p w:rsidR="006520F0" w:rsidRPr="00307B92" w:rsidRDefault="00AF0F54"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r>
      <w:r w:rsidRPr="00307B92">
        <w:rPr>
          <w:rFonts w:ascii="Times New Roman" w:hAnsi="Times New Roman" w:cs="Times New Roman"/>
          <w:spacing w:val="-2"/>
          <w:sz w:val="26"/>
          <w:szCs w:val="26"/>
        </w:rPr>
        <w:t>głosów ważnie oddanych łącznie na wszystkie listy kandydatów, a w przypadku gmin liczących do 20 000 mieszkańców</w:t>
      </w:r>
      <w:r w:rsidRPr="00307B92">
        <w:rPr>
          <w:rFonts w:ascii="Times New Roman" w:hAnsi="Times New Roman" w:cs="Times New Roman"/>
          <w:sz w:val="26"/>
          <w:szCs w:val="26"/>
        </w:rPr>
        <w:t xml:space="preserve"> – na wszystkich kandydatów;</w:t>
      </w:r>
    </w:p>
    <w:p w:rsidR="006520F0" w:rsidRPr="00307B92" w:rsidRDefault="00AF0F54"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sz w:val="26"/>
          <w:szCs w:val="26"/>
        </w:rPr>
        <w:tab/>
        <w:t>głosów ważnie oddanych na każdą z list kandydatów – w przypadku wyborów do rad w gminach liczących powyżej 20 000 mieszkańców;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8)</w:t>
      </w:r>
      <w:r w:rsidRPr="00307B92">
        <w:rPr>
          <w:rFonts w:ascii="Times New Roman" w:hAnsi="Times New Roman" w:cs="Times New Roman"/>
          <w:sz w:val="26"/>
          <w:szCs w:val="26"/>
        </w:rPr>
        <w:tab/>
        <w:t>głosów ważnie oddanych na poszczególnych kandydatów.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Na podstawie zestawień, o których mowa w § 1, gminna komisja wyborcza ustala wyniki wyborów radnych w okręgach wyborczych.</w:t>
      </w:r>
    </w:p>
    <w:p w:rsidR="00B77095"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443.</w:t>
      </w:r>
      <w:r w:rsidRPr="00307B92">
        <w:rPr>
          <w:rFonts w:ascii="Times New Roman" w:hAnsi="Times New Roman" w:cs="Times New Roman"/>
          <w:sz w:val="26"/>
          <w:szCs w:val="26"/>
        </w:rPr>
        <w:t xml:space="preserve"> </w:t>
      </w:r>
      <w:r w:rsidR="00254F5E" w:rsidRPr="00307B92">
        <w:rPr>
          <w:rFonts w:ascii="Times New Roman" w:hAnsi="Times New Roman" w:cs="Times New Roman"/>
          <w:sz w:val="26"/>
          <w:szCs w:val="26"/>
        </w:rPr>
        <w:t>§ 1. W wyborach do rady w gminie liczącej do 20 000 mieszkańców za wybranego w danym okręgu wyborczym uważa się tego kandydata, który otrzymał największą liczbę ważnie oddanych głosów.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dwóch lub więcej kandydatów otrzyma równą liczbę głosów uprawniającą do uzyskania mandatu, o wyborze decyduje większa liczba obwodów, w których kandydaci otrzymali największą liczbę głosów, a gdyby i liczby obwodów były równe – rozstrzyga losowanie przeprowadzone przez komisję.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Tryb przeprowadzenia losowania, o którym mowa w § 2, określa Państwowa Komisja Wyborcza.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444.</w:t>
      </w:r>
      <w:r w:rsidRPr="00307B92">
        <w:rPr>
          <w:rFonts w:ascii="Times New Roman" w:hAnsi="Times New Roman" w:cs="Times New Roman"/>
          <w:sz w:val="26"/>
          <w:szCs w:val="26"/>
        </w:rPr>
        <w:t xml:space="preserve"> § 1. </w:t>
      </w:r>
      <w:r w:rsidR="004C2A09" w:rsidRPr="00307B92">
        <w:rPr>
          <w:rFonts w:ascii="Times New Roman" w:hAnsi="Times New Roman" w:cs="Times New Roman"/>
          <w:sz w:val="26"/>
          <w:szCs w:val="26"/>
        </w:rPr>
        <w:t>W wyborach do rady w gminie liczącej powyżej 20 000 mieszkańców gminna komisja wyborcza, na podstawie zestawienia, o którym mowa w art. 442, dokonuje podziału mandatów w każdym okręgu wyborczym pomiędzy listy kandydatów w sposób następujący: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liczbę głosów ważnie oddanych na każdą z list w okręgu wyborczym dzieli się kolejno przez 1; 2; 3; 4 i dalsze kolejne liczby, aż do chwili, gdy z otrzymanych w ten sposób ilorazów da się uszeregować tyle kolejno największych liczb, ile wynosi liczba mandatów do rozdzielenia między listy;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każdej liście przyznaje się tyle mandatów, ile spośród ustalonego w powyższy sposób szeregu ilorazów przypada jej liczb kolejno największych.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Jeżeli kilka list uzyskało ilorazy równe ostatniej liczbie z liczb uszeregowanych w podany wyżej sposób, a tych list jest więcej niż mandatów do rozdzielenia, pierwszeństwo </w:t>
      </w:r>
      <w:r w:rsidRPr="00307B92">
        <w:rPr>
          <w:rFonts w:ascii="Times New Roman" w:hAnsi="Times New Roman" w:cs="Times New Roman"/>
          <w:sz w:val="26"/>
          <w:szCs w:val="26"/>
        </w:rPr>
        <w:lastRenderedPageBreak/>
        <w:t>mają listy w kolejności ogólnej liczby oddanych na nie głosów. Gdyby na dwie lub więcej list oddano równą liczbę głosów, o pierwszeństwie rozstrzyga liczba obwodów głosowania, w których na daną listę oddano większą liczbę głosów. Jeżeli i te liczby byłyby równe, wówczas o pierwszeństwie rozstrzyga losowanie przeprowadzone przez komisję. Tryb przeprowadzenia losowania określa Państwowa Komisja Wyborcza.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Mandaty przypadające danej liście kandydatów uzyskują kandydaci w kolejności wynikającej z otrzymanej liczby głosów w ramach listy. Przy równej liczbie głosów stosuje się odpowiednio art. 233.</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445.</w:t>
      </w:r>
      <w:r w:rsidRPr="00307B92">
        <w:rPr>
          <w:rFonts w:ascii="Times New Roman" w:hAnsi="Times New Roman" w:cs="Times New Roman"/>
          <w:sz w:val="26"/>
          <w:szCs w:val="26"/>
        </w:rPr>
        <w:t xml:space="preserve"> § 1. Po ustaleniu wyników wyborów we wszystkich okręgach wyborczych, zgodnie z zasadami określonymi w art. 443 i art. 444, gminna komisja wyborcza sporządza w trzech egzemplarzach protokół z wyborów do rady gminy.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protokole podaje się, według okręgów wyborczych, liczbę radnych wybieranych w okręgu oraz nazwiska i imiona wybranych radnych z podaniem oznaczenia listy, z której zostali wybrani; w protokole podaje się również ewentualną liczbę nieobsadzonych mandatów.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protokole podaje się również przebieg losowania, o którym mowa w art. 443 § 2 oraz w art. 444 §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Do protokołu załącza się zestawienia wyników głosowania w okręgach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Protokół podpisują wszystkie osoby wchodzące w skład komisji wyborczej obecne przy jego sporządzaniu. Protokół opatruje się pieczęcią komisji.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6. Pełnomocnikom wyborczym i członkom komisji przysługuje prawo wniesienia do protokołu uwag z wymienieniem konkretnych zarzutów. </w:t>
      </w:r>
      <w:r w:rsidR="004C2A09" w:rsidRPr="00307B92">
        <w:rPr>
          <w:rFonts w:ascii="Times New Roman" w:hAnsi="Times New Roman" w:cs="Times New Roman"/>
          <w:sz w:val="26"/>
          <w:szCs w:val="26"/>
        </w:rPr>
        <w:t>Przepis art. 75 § 7 stosuje się odpowiednio.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446.</w:t>
      </w:r>
      <w:r w:rsidRPr="00307B92">
        <w:rPr>
          <w:rFonts w:ascii="Times New Roman" w:hAnsi="Times New Roman" w:cs="Times New Roman"/>
          <w:sz w:val="26"/>
          <w:szCs w:val="26"/>
        </w:rPr>
        <w:t> Gminna komisja wyborcza niezwłocznie podaje do publicznej wiadomości wyniki głosowania i wyniki wyborów w okręgach wyborczych poprzez wywieszenie w swojej siedzibie w miejscu łatwo dostępnym dla wyborców jednego z egzemplarzy protokołu z wyborów do rady gminy wraz z zestawieniami, o których mowa w art. 442.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447.</w:t>
      </w:r>
      <w:r w:rsidRPr="00307B92">
        <w:rPr>
          <w:rFonts w:ascii="Times New Roman" w:hAnsi="Times New Roman" w:cs="Times New Roman"/>
          <w:sz w:val="26"/>
          <w:szCs w:val="26"/>
        </w:rPr>
        <w:t xml:space="preserve"> § 1. Przewodniczący komisji wyborczej przekazuje niezwłocznie komisarzowi wyborczemu, w zapieczętowanym pakiecie, jeden egzemplarz protokołu z wyborów wraz z protokołami głosowania w obwodach głosowania, w trybie określonym przez Państwową Komisję Wyborczą.</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Państwowa Komisja Wyborcza może określić zasady i tryb wcześniejszego przekazywania danych z protokołu z wyborów za pośrednictwem sieci elektronicznego przesyłania danych.</w:t>
      </w:r>
    </w:p>
    <w:p w:rsidR="006520F0" w:rsidRPr="00307B92" w:rsidRDefault="00D827C8"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Pozostałe dokumenty z wyborów oraz pieczęć przewodniczący komisji wyborczej przekazuje w depozyt urzędnikowi wyborczemu.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448.</w:t>
      </w:r>
      <w:r w:rsidRPr="00307B92">
        <w:rPr>
          <w:rFonts w:ascii="Times New Roman" w:hAnsi="Times New Roman" w:cs="Times New Roman"/>
          <w:sz w:val="26"/>
          <w:szCs w:val="26"/>
        </w:rPr>
        <w:t xml:space="preserve"> § 1. Po otrzymaniu protokołów od gminnej komisji wyborczej komisarz wyborczy dokonuje sprawdzenia prawidłowości ustalenia wyników głosowania i wyników wyborów w okręgach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razie stwierdzenia nieprawidłowości w ustaleniu wyników, komisarz wyborczy zarządza ponowne ustalenie tych wyników i zawiadamia o tym niezwłocznie Państwową Komisję Wyborczą. Przepisy art. 441–447 stosuje się odpowiednio.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449.</w:t>
      </w:r>
      <w:r w:rsidRPr="00307B92">
        <w:rPr>
          <w:rFonts w:ascii="Times New Roman" w:hAnsi="Times New Roman" w:cs="Times New Roman"/>
          <w:sz w:val="26"/>
          <w:szCs w:val="26"/>
        </w:rPr>
        <w:t> Gminna komisja wyborcza wydaje radnym zaświadczenia o wyborze. Wzór zaświadczenia określa Państwowa Komisja Wyborcza.</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lastRenderedPageBreak/>
        <w:t>Rozdział 11</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Przepisy szczególne dotyczące wyborów do rad powiatów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450.</w:t>
      </w:r>
      <w:r w:rsidRPr="00307B92">
        <w:rPr>
          <w:rFonts w:ascii="Times New Roman" w:hAnsi="Times New Roman" w:cs="Times New Roman"/>
          <w:sz w:val="26"/>
          <w:szCs w:val="26"/>
        </w:rPr>
        <w:t> </w:t>
      </w:r>
      <w:r w:rsidR="007B01AE" w:rsidRPr="00307B92">
        <w:rPr>
          <w:rFonts w:ascii="Times New Roman" w:hAnsi="Times New Roman" w:cs="Times New Roman"/>
          <w:sz w:val="26"/>
          <w:szCs w:val="26"/>
        </w:rPr>
        <w:t>Do wyborów do rad powiatów w zakresie nieuregulowanym stosuje się odpowiednio przepisy rozdziału 10 dotyczące wyborów do rad w gminach liczących powyżej 20 000 mieszkańców, chyba że przepisy niniejszego rozdziału stanowią inaczej.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451.</w:t>
      </w:r>
      <w:r w:rsidRPr="00307B92">
        <w:rPr>
          <w:rFonts w:ascii="Times New Roman" w:hAnsi="Times New Roman" w:cs="Times New Roman"/>
          <w:sz w:val="26"/>
          <w:szCs w:val="26"/>
        </w:rPr>
        <w:t> Wybory do rad powiatów, pod nadzorem Państwowej Komisji Wyborczej i komisarzy wyborczych, przeprowadzają:</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powiatowe komisje wyborcze;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obwodowe komisje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452.</w:t>
      </w:r>
      <w:r w:rsidRPr="00307B92">
        <w:rPr>
          <w:rFonts w:ascii="Times New Roman" w:hAnsi="Times New Roman" w:cs="Times New Roman"/>
          <w:sz w:val="26"/>
          <w:szCs w:val="26"/>
        </w:rPr>
        <w:t xml:space="preserve"> § 1. W razie zarządzenia wyborów do rad powiatów na ten sam dzień, na który zarządzono wybory do rad gmin, głosowanie przeprowadzają obwodowe komisje wyborcze powołane dla wyborów do rad gmin, na podstawie tych samych spisów wyborców.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przypadku, o którym mowa w § 1, obwodowa komisja wyborcza sporządza oddzielnie protokoły głosowania w obwodach dla wyborów do rady gminy i dla wyborów do rady powiatu, przekazując je odpowiednio gminnej i powiatowej komisji wyborczej.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453.</w:t>
      </w:r>
      <w:r w:rsidRPr="00307B92">
        <w:rPr>
          <w:rFonts w:ascii="Times New Roman" w:hAnsi="Times New Roman" w:cs="Times New Roman"/>
          <w:sz w:val="26"/>
          <w:szCs w:val="26"/>
        </w:rPr>
        <w:t> W każdym okręgu wyborczym wybiera się od 3 do 10 radnych.</w:t>
      </w:r>
    </w:p>
    <w:p w:rsidR="002E4C85"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454.</w:t>
      </w:r>
      <w:r w:rsidRPr="00307B92">
        <w:rPr>
          <w:rFonts w:ascii="Times New Roman" w:hAnsi="Times New Roman" w:cs="Times New Roman"/>
          <w:sz w:val="26"/>
          <w:szCs w:val="26"/>
        </w:rPr>
        <w:t xml:space="preserve"> § 1. </w:t>
      </w:r>
      <w:r w:rsidR="002E4C85" w:rsidRPr="00307B92">
        <w:rPr>
          <w:rFonts w:ascii="Times New Roman" w:hAnsi="Times New Roman" w:cs="Times New Roman"/>
          <w:sz w:val="26"/>
          <w:szCs w:val="26"/>
        </w:rPr>
        <w:t>W</w:t>
      </w:r>
      <w:r w:rsidR="00E86F09" w:rsidRPr="00307B92">
        <w:rPr>
          <w:rFonts w:ascii="Times New Roman" w:hAnsi="Times New Roman" w:cs="Times New Roman"/>
          <w:sz w:val="26"/>
          <w:szCs w:val="26"/>
        </w:rPr>
        <w:t xml:space="preserve"> </w:t>
      </w:r>
      <w:r w:rsidR="002E4C85" w:rsidRPr="00307B92">
        <w:rPr>
          <w:rFonts w:ascii="Times New Roman" w:hAnsi="Times New Roman" w:cs="Times New Roman"/>
          <w:sz w:val="26"/>
          <w:szCs w:val="26"/>
        </w:rPr>
        <w:t>celu przeprowadzenia wyborów komisarz wyborczy dzieli powiat na okręgi wyborcze.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Okręgiem wyborczym jest jedna gmina.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celu tworzenia okręgów możliwe jest łączenie gmin tylko w przypadku, gdy liczba radnych przypadająca na którąkolwiek z gmin, wynikająca z normy przedstawicielstwa dla okręgów, wynosiłaby mniej niż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Podział gminy na dwa lub więcej okręgów jest dopuszczalny jedynie w przypadku, gdyby liczba radnych przypadających na tę gminę, wynikająca z normy przedstawicielstwa dla okręgów, wynosiła więcej niż 10.</w:t>
      </w:r>
    </w:p>
    <w:p w:rsidR="002E4C85" w:rsidRPr="00307B92" w:rsidRDefault="002E4C8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 przypadku utworzenia na obszarze gminy dwóch lub więcej okręgów wyborczych komisarz wyborczy może zasięgnąć opinii rady tej gminy. Przy tworzeniu okręgów, o których mowa w zdaniu pierwszym, należy uwzględnić podział danej gminy na okręgi wyborcze dla wyborów do rad gmin. Komisarz wyborczy nie jest związany opinią rady gminy. Niewyrażenie opinii, o której mowa w zdaniu pierwszym, w ciągu 5 dni od dnia otrzymania wniosku komisarza wyborczego, uważane jest za wyrażenie opinii pozytywnej.</w:t>
      </w:r>
    </w:p>
    <w:p w:rsidR="002E4C85" w:rsidRPr="00307B92" w:rsidRDefault="002E4C8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przypadku łączenia dwóch lub więcej gmin w celu utworzenia okręgu wyborczego komisarz wyborczy może zasięgnąć opinii rad tych gmin. Przepisy § 5 zdanie trzecie i czwarte stosuje się odpowiednio.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W miastach przy tworzeniu okręgów wyborczych uwzględnia się utworzone jednostki pomocnicze.</w:t>
      </w:r>
    </w:p>
    <w:p w:rsidR="002E4C85" w:rsidRPr="00307B92" w:rsidRDefault="002E4C85"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455.</w:t>
      </w:r>
      <w:r w:rsidRPr="00307B92">
        <w:rPr>
          <w:rFonts w:ascii="Times New Roman" w:hAnsi="Times New Roman" w:cs="Times New Roman"/>
          <w:sz w:val="26"/>
          <w:szCs w:val="26"/>
        </w:rPr>
        <w:t> Postanowienie komisarza wyborczego w sprawie okręgów wyborczych ogłasza się w wojewódzkim dzienniku urzędowym oraz podaje do publicznej wiadomości w sposób zwyczajowo przyjęty. Po jednym egzemplarzu postanowienia przesyła się niezwłocznie każdej radzie gminy położonej na obszarze powiatu, radzie powiatu oraz wojewodzie i Państwowej Komisji Wyborczej.</w:t>
      </w:r>
    </w:p>
    <w:p w:rsidR="002E4C85" w:rsidRPr="00307B92" w:rsidRDefault="002E4C8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456.</w:t>
      </w:r>
      <w:r w:rsidRPr="00307B92">
        <w:rPr>
          <w:rFonts w:ascii="Times New Roman" w:hAnsi="Times New Roman" w:cs="Times New Roman"/>
          <w:sz w:val="26"/>
          <w:szCs w:val="26"/>
        </w:rPr>
        <w:t> </w:t>
      </w:r>
      <w:r w:rsidR="00161D9F" w:rsidRPr="00307B92">
        <w:rPr>
          <w:sz w:val="26"/>
          <w:szCs w:val="26"/>
        </w:rPr>
        <w:t xml:space="preserve">§ 1. Na postanowienie komisarza wyborczego w sprawach okręgów wyborczych zainteresowanej radzie </w:t>
      </w:r>
      <w:r w:rsidR="00161D9F" w:rsidRPr="00307B92">
        <w:rPr>
          <w:spacing w:val="-2"/>
          <w:sz w:val="26"/>
          <w:szCs w:val="26"/>
        </w:rPr>
        <w:t>powiatu, radzie gminy, a także wyborcom w liczbie co najmniej 15, przysługuje prawo wniesienia skargi do Naczelnego</w:t>
      </w:r>
      <w:r w:rsidR="00161D9F" w:rsidRPr="00307B92">
        <w:rPr>
          <w:sz w:val="26"/>
          <w:szCs w:val="26"/>
        </w:rPr>
        <w:t xml:space="preserve"> </w:t>
      </w:r>
      <w:r w:rsidR="00161D9F" w:rsidRPr="00307B92">
        <w:rPr>
          <w:spacing w:val="-2"/>
          <w:sz w:val="26"/>
          <w:szCs w:val="26"/>
        </w:rPr>
        <w:t>Sądu Administracyjnego w terminie 3 dni od daty podania do publicznej wiadomości postanowienia, o którym</w:t>
      </w:r>
      <w:r w:rsidR="00161D9F" w:rsidRPr="00307B92">
        <w:rPr>
          <w:sz w:val="26"/>
          <w:szCs w:val="26"/>
        </w:rPr>
        <w:t xml:space="preserve"> mowa w art. 455. Skargę wnosi się za pośrednictwem komisarza wyborczego. Komisarz wyborczy w terminie 2 dni przekazuje skargę Naczelnemu Sądowi Administracyjnemu wraz z kompletnymi i uporządkowanymi aktami sprawy i odpowiedzią na skargę oraz informacją </w:t>
      </w:r>
      <w:r w:rsidR="00161D9F" w:rsidRPr="00307B92">
        <w:rPr>
          <w:sz w:val="26"/>
          <w:szCs w:val="26"/>
        </w:rPr>
        <w:lastRenderedPageBreak/>
        <w:t>o posiadaniu praw wyborczych przez wnoszących skargę, w postaci papierowej lub elektronicznej. Naczelny Sąd Administracyjny rozpoznaje sprawę na posiedzeniu niejawnym w składzie trzech sędziów nie później niż w ciągu 5 dni od dnia jej wpływu i wydaje orzeczenie, doręczając je niezwłocznie wnoszącym skargę oraz komisarzowi wyborczemu. Od orzeczenia Naczelnego Sądu Administracyjnego nie przysługuje środek prawny. Przepis art. 420 § 3 stosuje się.</w:t>
      </w:r>
    </w:p>
    <w:p w:rsidR="002E4C85" w:rsidRPr="00307B92" w:rsidRDefault="002E4C85"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161D9F" w:rsidRPr="00307B92">
        <w:rPr>
          <w:rFonts w:ascii="Times New Roman" w:eastAsia="Times New Roman" w:hAnsi="Times New Roman" w:cs="Times New Roman"/>
          <w:sz w:val="26"/>
          <w:szCs w:val="26"/>
        </w:rPr>
        <w:t>(uchylony).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457.</w:t>
      </w:r>
      <w:r w:rsidRPr="00307B92">
        <w:rPr>
          <w:rFonts w:ascii="Times New Roman" w:hAnsi="Times New Roman" w:cs="Times New Roman"/>
          <w:sz w:val="26"/>
          <w:szCs w:val="26"/>
        </w:rPr>
        <w:t xml:space="preserve"> </w:t>
      </w:r>
      <w:r w:rsidR="002E4C85" w:rsidRPr="00307B92">
        <w:rPr>
          <w:rFonts w:ascii="Times New Roman" w:hAnsi="Times New Roman" w:cs="Times New Roman"/>
          <w:sz w:val="26"/>
          <w:szCs w:val="26"/>
        </w:rPr>
        <w:t>§ 1. Liczba kandydatów na liście nie może być mniejsza niż 3 i większa niż liczba radnych wybieranych w danym okręgu wyborczym, powiększona o dwóch kandydatów.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przypadku zgłoszenia listy zawierającej 3 kandydatów: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liczba kandydatów – kobiet,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liczba kandydatów – mężczyzn</w:t>
      </w:r>
    </w:p>
    <w:p w:rsidR="006520F0" w:rsidRPr="00307B92" w:rsidRDefault="006520F0"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nie może być mniejsza niż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Każda zgłoszona lista kandydatów powinna być poparta podpisami co najmniej 200 wyborców.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458.</w:t>
      </w:r>
      <w:r w:rsidRPr="00307B92">
        <w:rPr>
          <w:rFonts w:ascii="Times New Roman" w:hAnsi="Times New Roman" w:cs="Times New Roman"/>
          <w:sz w:val="26"/>
          <w:szCs w:val="26"/>
        </w:rPr>
        <w:t> W razie zarządzenia wyborów do rad powiatów na ten sam dzień, na który zarządzono wybory do rad gmin, komitety wyborcze zgłaszające listy kandydatów w wyborach do rad powiatów mogą zgłaszać również listy kandydatów na radnych do rad gmin.</w:t>
      </w:r>
    </w:p>
    <w:p w:rsidR="009C6AFF" w:rsidRPr="00307B92" w:rsidRDefault="009C6AFF"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458a.</w:t>
      </w:r>
      <w:r w:rsidRPr="00307B92">
        <w:rPr>
          <w:rFonts w:ascii="Times New Roman" w:hAnsi="Times New Roman" w:cs="Times New Roman"/>
          <w:sz w:val="26"/>
          <w:szCs w:val="26"/>
        </w:rPr>
        <w:t> Komisarz wyborczy po zarejestrowaniu przez właściwą terytorialną komisję wyborczą list kandydatów zarządza wydrukowanie, odrębnie dla każdego okręgu wyborczego kart do głosowania i zapewnia ich przekazanie obwodowym komisjom wyborczym w trybie określonym przez Państwową Komisję Wyborczą. Wykonanie kart do głosowania oraz ich dostarczenie obwodowym komisjom wyborczym zapewnia właściwy urzędnik wyborczy.</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12</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Przepisy szczególne dotyczące wyborów do sejmików województw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459.</w:t>
      </w:r>
      <w:r w:rsidRPr="00307B92">
        <w:rPr>
          <w:rFonts w:ascii="Times New Roman" w:hAnsi="Times New Roman" w:cs="Times New Roman"/>
          <w:sz w:val="26"/>
          <w:szCs w:val="26"/>
        </w:rPr>
        <w:t xml:space="preserve"> </w:t>
      </w:r>
      <w:r w:rsidR="00B03B80" w:rsidRPr="00307B92">
        <w:rPr>
          <w:rFonts w:ascii="Times New Roman" w:hAnsi="Times New Roman" w:cs="Times New Roman"/>
          <w:sz w:val="26"/>
          <w:szCs w:val="26"/>
        </w:rPr>
        <w:t>§ 1. Do wyborów do sejmików województw w zakresie nieuregulowanym stosuje się odpowiednio przepisy rozdziału 10 dotyczące wyborów do rad w gminach liczących powyżej 20 000 mieszkańców, chyba że przepisy niniejszego rozdziału stanowią inaczej.</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Ilekroć w przepisach niniejszego rozdziału jest mowa o powiecie rozumie się przez to również miasta na prawach powiatu.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Ilekroć w przepisach niniejszego rozdziału jest mowa o powiatowej komisji wyborczej rozumie się przez to również miejską komisję wyborczą w mieście na prawach powiatu.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460.</w:t>
      </w:r>
      <w:r w:rsidRPr="00307B92">
        <w:rPr>
          <w:rFonts w:ascii="Times New Roman" w:hAnsi="Times New Roman" w:cs="Times New Roman"/>
          <w:sz w:val="26"/>
          <w:szCs w:val="26"/>
        </w:rPr>
        <w:t> Wybory do sejmików województw, pod nadzorem Państwowej Komisji Wyborczej i komisarzy wyborczych, przeprowadzają:</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wojewódzkie komisje wyborcze;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powiatowe komisje wyborcze;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obwodowe komisje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461.</w:t>
      </w:r>
      <w:r w:rsidRPr="00307B92">
        <w:rPr>
          <w:rFonts w:ascii="Times New Roman" w:hAnsi="Times New Roman" w:cs="Times New Roman"/>
          <w:sz w:val="26"/>
          <w:szCs w:val="26"/>
        </w:rPr>
        <w:t xml:space="preserve"> § 1. W razie zarządzenia wyborów do sejmików województw na ten sam dzień, na który zarządzono wybory do rad powiatów: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głosowanie przeprowadzają obwodowe komisje wyborcze powołane dla wyborów do rad powiatów, na podstawie tych samych spisów wyborców;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2)</w:t>
      </w:r>
      <w:r w:rsidRPr="00307B92">
        <w:rPr>
          <w:rFonts w:ascii="Times New Roman" w:hAnsi="Times New Roman" w:cs="Times New Roman"/>
          <w:sz w:val="26"/>
          <w:szCs w:val="26"/>
        </w:rPr>
        <w:tab/>
        <w:t>powiatowe komisje wyborcze powołane dla wyborów do rad powiatów sporządzają protokoły zbiorczych wyników głosowania w powiecie dla wyborów do sejmiku województwa.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przypadku, o którym mowa w § 1, sporządzane są odrębne protokoły głosowania w obwodzie dla wyborów do sejmików województw i dla wyborów do rad powiatów.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Miejskie komisje wyborcze w miastach na prawach powiatu sporządzają protokoły zbiorczych wyników głosowania w mieście dla wyborów do sejmiku województwa.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Przepisy § 1–3 stosuje się odpowiednio w razie zarządzenia na ten sam dzień wyborów do sejmików województw, rad powiatów i rad gmin.</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462.</w:t>
      </w:r>
      <w:r w:rsidRPr="00307B92">
        <w:rPr>
          <w:rFonts w:ascii="Times New Roman" w:hAnsi="Times New Roman" w:cs="Times New Roman"/>
          <w:sz w:val="26"/>
          <w:szCs w:val="26"/>
        </w:rPr>
        <w:t xml:space="preserve"> § 1. W celu przeprowadzenia wyborów obszar województwa dzieli się na okręgi wyborcze.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Okręgiem wyborczym jest jeden powiat lub jego część.</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Łączenie powiatów w celu utworzenia okręgu wyborczego jest dopuszczalne jedynie w przypadku, gdyby liczba radnych wybieranych w danym powiecie do sejmiku województwa była mniejsza niż 5.</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Łączenie powiatów nie może naruszać więzi społecznych łączących wyborców należących do mniejszości narodowych lub etnicznych, zamieszkujących na terytorium łączonych powiatów.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Podział powiatu na dwa lub więcej okręgów jest dopuszczalny jedynie w przypadku, gdyby liczba radnych przypadająca na ten powiat, wynikająca z normy przedstawicielstwa dla okręgów, wynosiła więcej niż 15.</w:t>
      </w:r>
    </w:p>
    <w:p w:rsidR="008A07FF" w:rsidRPr="00307B92" w:rsidRDefault="008A07F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przypadku utworzenia na obszarze powiatu dwóch lub więcej okręgów wyborczych komisarz wyborczy wykonujący czynności o charakterze ogólnowojewódzkim może zasięgnąć opinii rady tego powiatu. Przy tworzeniu okręgów, o których mowa w zdaniu pierwszym, należy uwzględnić podział danego powiatu na okręgi wyborcze dla wyborów do rad powiatów. Komisarz wyborczy wykonujący czynności o charakterze ogólnowojewódzkim nie jest związany opinią rady powiatu. Niewyrażenie opinii, o której mowa w zdaniu pierwszym, w ciągu 5 dni od dnia otrzymania wniosku komisarza wyborczego wykonującego czynności o charakterze ogólnowojewódzkim, uważane jest za wyrażenie opinii pozytywnej.</w:t>
      </w:r>
    </w:p>
    <w:p w:rsidR="008A07FF" w:rsidRPr="00307B92" w:rsidRDefault="008A07FF"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W przypadku łączenia dwóch lub więcej powiatów w celu utworzenia okręgu wyborczego komisarz wyborczy wykonujący czynności o charakterze ogólnowojewódzkim może zasięgnąć opinii rad tych powiatów. Przepisy § 6 zdanie trzecie i czwarte stosuje się odpowiednio.</w:t>
      </w:r>
    </w:p>
    <w:p w:rsidR="00E179AE"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463.</w:t>
      </w:r>
      <w:r w:rsidRPr="00307B92">
        <w:rPr>
          <w:rFonts w:ascii="Times New Roman" w:hAnsi="Times New Roman" w:cs="Times New Roman"/>
          <w:sz w:val="26"/>
          <w:szCs w:val="26"/>
        </w:rPr>
        <w:t xml:space="preserve"> </w:t>
      </w:r>
      <w:r w:rsidR="00E179AE" w:rsidRPr="00307B92">
        <w:rPr>
          <w:rFonts w:ascii="Times New Roman" w:hAnsi="Times New Roman" w:cs="Times New Roman"/>
          <w:sz w:val="26"/>
          <w:szCs w:val="26"/>
        </w:rPr>
        <w:t>§ 1. Podział na okręgi wyborcze, ich numery, granice oraz liczbę radnych wybieranych w okręgu wyborczym ustala, w drodze postanowienia. komisarz wyborczy wykonujący czynności o charakterze ogólnowojewódzkim według jednolitej normy przedstawicielstwa obliczonej przez podzielenie liczby mieszkańców województwa przez liczbę radnych wybieranych do danej rady, z uwzględnieniem art. 462 i następujących zasad:</w:t>
      </w:r>
    </w:p>
    <w:p w:rsidR="00E179AE" w:rsidRPr="00307B92" w:rsidRDefault="00E179AE" w:rsidP="003F68D1">
      <w:pPr>
        <w:pStyle w:val="USTustnpkodeksu"/>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w okręgu wyborczym wybiera się od 5 do 15 radnych;</w:t>
      </w:r>
    </w:p>
    <w:p w:rsidR="00E179AE" w:rsidRPr="00307B92" w:rsidRDefault="00E179AE" w:rsidP="003F68D1">
      <w:pPr>
        <w:pStyle w:val="USTustnpkodeksu"/>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żadnym z powiatów stanowiących jeden okręg wyborczy nie mogą być wybierani radni w liczbie równej lub większej niż 3/5 ogólnej liczby danej rady.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Przepisy art. 455 i art. 456 stosuje się odpowiednio.</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464.</w:t>
      </w:r>
      <w:r w:rsidRPr="00307B92">
        <w:rPr>
          <w:rFonts w:ascii="Times New Roman" w:hAnsi="Times New Roman" w:cs="Times New Roman"/>
          <w:sz w:val="26"/>
          <w:szCs w:val="26"/>
        </w:rPr>
        <w:t> Każda zgłaszana lista kandydatów powinna być poparta podpisami co najmniej 300 wyborców.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465.</w:t>
      </w:r>
      <w:r w:rsidRPr="00307B92">
        <w:rPr>
          <w:rFonts w:ascii="Times New Roman" w:hAnsi="Times New Roman" w:cs="Times New Roman"/>
          <w:sz w:val="26"/>
          <w:szCs w:val="26"/>
        </w:rPr>
        <w:t xml:space="preserve"> W razie skreślenia nazwiska kandydata wskutek jego śmierci, powodującego sytuację, o której mowa w art. 436 § 2, wojewódzka komisja wyborcza informuje właściwego </w:t>
      </w:r>
      <w:r w:rsidRPr="00307B92">
        <w:rPr>
          <w:rFonts w:ascii="Times New Roman" w:hAnsi="Times New Roman" w:cs="Times New Roman"/>
          <w:sz w:val="26"/>
          <w:szCs w:val="26"/>
        </w:rPr>
        <w:lastRenderedPageBreak/>
        <w:t>pełnomocnika o możliwości zgłoszenia nowego kandydata najpóźniej w 10 dniu przed dniem wyborów.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466.</w:t>
      </w:r>
      <w:r w:rsidRPr="00307B92">
        <w:rPr>
          <w:rFonts w:ascii="Times New Roman" w:hAnsi="Times New Roman" w:cs="Times New Roman"/>
          <w:sz w:val="26"/>
          <w:szCs w:val="26"/>
        </w:rPr>
        <w:t xml:space="preserve"> § 1. W razie zarządzenia wyborów do sejmików województw na ten sam dzień, na który zarządzono wybory do rad powiatów, komitety wyborcze zgłaszające kandydatów w wyborach do sejmiku województwa mogą zgłaszać również kandydatów na radnych do rad powiatów.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Każdy komitet wyborczy może zgłosić w wyborach do danej rady w okręgu wyborczym tylko jedną listę kandydatów.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467.</w:t>
      </w:r>
      <w:r w:rsidRPr="00307B92">
        <w:rPr>
          <w:rFonts w:ascii="Times New Roman" w:hAnsi="Times New Roman" w:cs="Times New Roman"/>
          <w:sz w:val="26"/>
          <w:szCs w:val="26"/>
        </w:rPr>
        <w:t> W razie zarządzenia wyborów do sejmików województw na ten sam dzień, na który zarządzono wybory do rad powiatów i rad gmin, przepisy art. 461 stosuje się odpowiednio.</w:t>
      </w:r>
    </w:p>
    <w:p w:rsidR="00E179AE" w:rsidRPr="00307B92" w:rsidRDefault="00E179AE"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467a.</w:t>
      </w:r>
      <w:r w:rsidRPr="00307B92">
        <w:rPr>
          <w:rFonts w:ascii="Times New Roman" w:hAnsi="Times New Roman" w:cs="Times New Roman"/>
          <w:sz w:val="26"/>
          <w:szCs w:val="26"/>
        </w:rPr>
        <w:t> Komisarz wyborczy po zarejestrowaniu przez właściwą terytorialną komisję wyborczą list kandydatów zarządza wydrukowanie, odrębnie dla każdego okręgu wyborczego, kart do głosowania i zapewnia ich przekazanie obwodowym komisjom wyborczym w trybie określonym przez Państwową Komisję Wyborczą. Wykonanie kart do głosowania oraz ich dostarczenie obwodowym komisjom wyborczym zapewnia właściwy urzędnik wyborczy.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468.</w:t>
      </w:r>
      <w:r w:rsidRPr="00307B92">
        <w:rPr>
          <w:rFonts w:ascii="Times New Roman" w:hAnsi="Times New Roman" w:cs="Times New Roman"/>
          <w:sz w:val="26"/>
          <w:szCs w:val="26"/>
        </w:rPr>
        <w:t xml:space="preserve"> § 1. Powiatowa komisja wyborcza, na podstawie otrzymanych od obwodowych komisji wyborczych protokołów głosowania w obwodach w wyborach do sejmików województw, ustala wynik głosowania na poszczególne listy kandydatów i sporządza, w trzech egzemplarzach, protokół wyniku głosowania na obszarze powiatu.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protokole wymienia się sumy liczb, o których mowa w art. 442 §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469.</w:t>
      </w:r>
      <w:r w:rsidRPr="00307B92">
        <w:rPr>
          <w:rFonts w:ascii="Times New Roman" w:hAnsi="Times New Roman" w:cs="Times New Roman"/>
          <w:sz w:val="26"/>
          <w:szCs w:val="26"/>
        </w:rPr>
        <w:t> Do czynności wojewódzkiej komisji wyborczej podejmowanych po otrzymaniu protokołów, o których mowa w art. 468 § 2, przepisy dotyczące gminnych komisji wyborczych w miastach na prawach powiatu stosuje się odpowiednio.</w:t>
      </w:r>
    </w:p>
    <w:p w:rsidR="006520F0" w:rsidRPr="00307B92" w:rsidRDefault="006520F0" w:rsidP="003F68D1">
      <w:pPr>
        <w:pStyle w:val="TYTDZOZNoznaczenietytuulub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DZIAŁ VIII</w:t>
      </w:r>
    </w:p>
    <w:p w:rsidR="006520F0" w:rsidRPr="00307B92" w:rsidRDefault="006520F0" w:rsidP="003F68D1">
      <w:pPr>
        <w:pStyle w:val="TYTDZPRZEDMprzedmiotregulacjitytuulubdziau"/>
        <w:spacing w:before="0" w:line="240" w:lineRule="auto"/>
        <w:rPr>
          <w:rFonts w:ascii="Times New Roman" w:hAnsi="Times New Roman"/>
          <w:sz w:val="26"/>
        </w:rPr>
      </w:pPr>
      <w:r w:rsidRPr="00307B92">
        <w:rPr>
          <w:rFonts w:ascii="Times New Roman" w:hAnsi="Times New Roman"/>
          <w:sz w:val="26"/>
        </w:rPr>
        <w:t>Wybory wójta, burmistrza i prezydenta miasta</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1</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Przepisy ogólne</w:t>
      </w:r>
    </w:p>
    <w:p w:rsidR="00B77095" w:rsidRPr="00307B92" w:rsidRDefault="00B77095"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470.</w:t>
      </w:r>
      <w:r w:rsidRPr="00307B92">
        <w:rPr>
          <w:rFonts w:ascii="Times New Roman" w:hAnsi="Times New Roman" w:cs="Times New Roman"/>
          <w:sz w:val="26"/>
          <w:szCs w:val="26"/>
        </w:rPr>
        <w:t xml:space="preserve"> Do wyborów wójta w zakresie nieuregulowanym stosuje się odpowiednio przepisy art. 390 § 8 i art. 390a oraz przepisy rozdziałów 6, 7 i 10 działu VII, chyba że przepisy niniejszego działu stanowią inaczej.</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471.</w:t>
      </w:r>
      <w:r w:rsidRPr="00307B92">
        <w:rPr>
          <w:rFonts w:ascii="Times New Roman" w:hAnsi="Times New Roman" w:cs="Times New Roman"/>
          <w:sz w:val="26"/>
          <w:szCs w:val="26"/>
        </w:rPr>
        <w:t> Wybory wójta są powszechne, równe, bezpośrednie oraz odbywają się w głosowaniu tajnym.</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472.</w:t>
      </w:r>
      <w:r w:rsidR="00E179AE" w:rsidRPr="00307B92">
        <w:rPr>
          <w:rFonts w:ascii="Times New Roman" w:hAnsi="Times New Roman" w:cs="Times New Roman"/>
          <w:sz w:val="26"/>
          <w:szCs w:val="26"/>
        </w:rPr>
        <w:t xml:space="preserve"> § 1. Kandydat na wójta nie może jednocześnie kandydować na wójta w innej gminie.</w:t>
      </w:r>
    </w:p>
    <w:p w:rsidR="00E179AE" w:rsidRPr="00307B92" w:rsidRDefault="00E179AE"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2. Kandydat na wójta nie może jednocześnie kandydować do rady powiatu i do sejmiku województwa. Kandydat na wójta może kandydować do rady gminy tylko na obszarze gminy, w której kandyduje na wójta.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473.</w:t>
      </w:r>
      <w:r w:rsidRPr="00307B92">
        <w:rPr>
          <w:rFonts w:ascii="Times New Roman" w:hAnsi="Times New Roman" w:cs="Times New Roman"/>
          <w:sz w:val="26"/>
          <w:szCs w:val="26"/>
        </w:rPr>
        <w:t xml:space="preserve"> § 1. Za wybranego na wójta uważa się tego kandydata, który w głosowaniu otrzymał więcej niż połowę ważnie oddanych głosów.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żaden z kandydatów nie otrzymał określonej w § 1 liczby ważnie oddanych głosów, czternastego dnia po pierwszym głosowaniu przeprowadza się ponowne głosowanie.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 W ponownym głosowaniu wyboru dokonuje się spośród dwóch kandydatów, którzy w pierwszym głosowaniu otrzymali największą liczbę ważnie oddanych głosów. W przypadku gdy więcej niż dwóch kandydatów otrzyma liczbę głosów uprawniającą do udziału w ponownym głosowaniu, o dopuszczeniu kandydata do wyborów w ponownym głosowaniu rozstrzyga większa liczba obwodów głosowania, w których jeden z kandydatów </w:t>
      </w:r>
      <w:r w:rsidRPr="00307B92">
        <w:rPr>
          <w:rFonts w:ascii="Times New Roman" w:hAnsi="Times New Roman" w:cs="Times New Roman"/>
          <w:sz w:val="26"/>
          <w:szCs w:val="26"/>
        </w:rPr>
        <w:lastRenderedPageBreak/>
        <w:t>otrzymał większą liczbę głosów, a jeżeli liczba tych obwodów byłaby równa – rozstrzyga losowanie przeprowadzone przez gminną komisję wyborczą. W losowaniu mają prawo uczestniczenia wszyscy kandydaci lub pełnomocnicy wyborczy ich komitetów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Jeżeli którykolwiek z dwóch kandydatów, o których mowa w § 3, wycofa zgodę na kandydowanie, utraci prawo wyborcze albo umrze, w ponownym głosowaniu bierze udział jeden kandydat.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Za wybranego w ponownym głosowaniu uważa się tego kandydata, który otrzymał większą liczbę ważnie oddanych głosów.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W przypadku, o którym mowa w § 2, gminna komisja wyborcza niezwłocznie informuje, w drodze uchwały, o konieczności i przyczynach przeprowadzenia ponownego głosowania oraz podaje datę ponownego głosowania, a także nazwiska i imiona kandydatów kandydujących w ponownym głosowaniu. Jeden egzemplarz uchwały przekazuje się niezwłocznie komisarzowi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7. W przypadku gdy obaj kandydaci w ponownym głosowaniu otrzymają tę samą liczbę głosów, za wybranego uważa się tego kandydata, który w większej liczbie obwodów głosowania otrzymał więcej głosów niż drugi kandydat. Jeżeli liczby obwodów, o których mowa w zdaniu poprzednim, byłyby równe, o wyborze wójta rozstrzyga losowanie przeprowadzone przez gminną komisję wyborczą. W losowaniu mają prawo uczestniczenia obaj kandydaci lub pełnomocnicy wyborczy ich komitetów wyborczych.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Tryb przeprowadzania losowania, o którym mowa w § 3 i 7, określa Państwowa Komisja Wyborcza.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474.</w:t>
      </w:r>
      <w:r w:rsidRPr="00307B92">
        <w:rPr>
          <w:rFonts w:ascii="Times New Roman" w:hAnsi="Times New Roman" w:cs="Times New Roman"/>
          <w:sz w:val="26"/>
          <w:szCs w:val="26"/>
        </w:rPr>
        <w:t xml:space="preserve"> § 1. Wybory wójtów zarządza Prezes Rady Ministrów, w drodze rozporządzenia, łącznie z wyborami do rad gmin, w trybie określonym w art. 371.</w:t>
      </w:r>
    </w:p>
    <w:p w:rsidR="00BD28D5"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BD28D5" w:rsidRPr="00307B92">
        <w:rPr>
          <w:rFonts w:ascii="Times New Roman" w:hAnsi="Times New Roman" w:cs="Times New Roman"/>
          <w:sz w:val="26"/>
          <w:szCs w:val="26"/>
        </w:rPr>
        <w:t>W razie konieczności przeprowadzenia wyborów wójta przed upływem kadencji z przyczyn określonych w ustawach, Prezes Rady Ministrów zarządza, w drodze rozporządzenia, wybory przedterminowe w trybie określonym w art. 372, z zastrzeżeniem § 3.</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uchwała rady albo postanowienie komisarza wyborczego o wygaśnięciu mandatu wójta zostały zaskarżone do sądu administracyjnego, wybory przedterminowe wójta zarządza się i przeprowadza w ciągu 60 dni od dnia uprawomocnienia się wyroku sądu administracyjnego oddalającego skargę.</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475.</w:t>
      </w:r>
      <w:r w:rsidRPr="00307B92">
        <w:rPr>
          <w:rFonts w:ascii="Times New Roman" w:hAnsi="Times New Roman" w:cs="Times New Roman"/>
          <w:sz w:val="26"/>
          <w:szCs w:val="26"/>
        </w:rPr>
        <w:t xml:space="preserve"> § 1. Państwowa Komisja Wyborcza i komisarze wyborczy organizują wybory wójtów i sprawują nadzór nad ich przebiegiem zgodnie z przepisami prawa.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Wybory przeprowadzają komisje powołane do przeprowadzenia wyborów do rad gmin.</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przypadku wyborów przedterminowych, w których wybiera się tylko wójta, powołuje się gminną komisję wyborczą i obwodowe komisje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476.</w:t>
      </w:r>
      <w:r w:rsidRPr="00307B92">
        <w:rPr>
          <w:rFonts w:ascii="Times New Roman" w:hAnsi="Times New Roman" w:cs="Times New Roman"/>
          <w:sz w:val="26"/>
          <w:szCs w:val="26"/>
        </w:rPr>
        <w:t xml:space="preserve"> § 1. Limity wydatków w przypadku komitetów wyborczych, które zarejestrowały kandydata na wójta, ulegają powiększeniu o kwotę ustaloną na zasadach określonych w § 4.</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Pełnomocnik finansowy komitetu wyborczego, którego zarówno kandydat na wójta, jak też lista kandydatów na radnych zostały zarejestrowane, sporządza łączne sprawozdanie finansowe o źródłach pozyskanych funduszy oraz poniesionych wydatkach na cele wyborcze.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3. Minister właściwy do spraw finansów publicznych, po zasięgnięciu opinii Państwowej Komisji Wyborczej określi, w drodze rozporządzenia, wzór łącznego sprawozdania, o którym mowa w § 2, oraz szczegółowy zakres zawartych w nim informacji, a także wykaz rodzajów dokumentów, jakie należy załączyć do sprawozdania, tak aby umożliwiały weryfikację podanych w sprawozdaniu informacji, mając na względzie </w:t>
      </w:r>
      <w:r w:rsidRPr="00307B92">
        <w:rPr>
          <w:rFonts w:ascii="Times New Roman" w:hAnsi="Times New Roman" w:cs="Times New Roman"/>
          <w:sz w:val="26"/>
          <w:szCs w:val="26"/>
        </w:rPr>
        <w:lastRenderedPageBreak/>
        <w:t>zapewnienie pełnej informacji o przychodach i wydatkach komitetu wyborczego oraz jej przejrzystości.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Limit wydatków związanych z prowadzeniem kampanii wyborczej kandydata na wójta w gminach liczących do 500 000 mieszkańców ustala się mnożąc liczbę mieszkańców danej gminy przez kwotę 60 groszy, a w gminach liczących powyżej 500 000 mieszkańców mnożąc pierwsze 500 000 mieszkańców przez kwotę 60 groszy, a nadwyżkę ponad 500 000 mieszkańców – przez kwotę 30 groszy.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Komisarz wyborczy w terminie 7 dni od dnia ogłoszenia rozporządzenia o zarządzeniu wyborów podaje do publicznej wiadomości, w formie komunikatu w dzienniku o zasięgu wojewódzkim, liczbę mieszkańców w poszczególnych gminach według stanu na koniec roku poprzedzającego rok, w którym wybory są przeprowadzane.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477.</w:t>
      </w:r>
      <w:r w:rsidRPr="00307B92">
        <w:rPr>
          <w:rFonts w:ascii="Times New Roman" w:hAnsi="Times New Roman" w:cs="Times New Roman"/>
          <w:sz w:val="26"/>
          <w:szCs w:val="26"/>
        </w:rPr>
        <w:t xml:space="preserve"> § 1. Państwowa Komisja Wyborcza ogłasza w Dzienniku Ustaw Rzeczypospolitej Polskiej oraz podaje do publicznej wiadomości, w formie obwieszczenia, zbiorcze wyniki wyborów wójtów na obszarze kraju.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Przepis § 1 stosuje się odpowiednio w przypadku ponownego głosowania w wyborach wójtów, o którym mowa w art. 473 § 2.</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2</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Zgłaszanie kandydatów na wójta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478.</w:t>
      </w:r>
      <w:r w:rsidRPr="00307B92">
        <w:rPr>
          <w:rFonts w:ascii="Times New Roman" w:hAnsi="Times New Roman" w:cs="Times New Roman"/>
          <w:sz w:val="26"/>
          <w:szCs w:val="26"/>
        </w:rPr>
        <w:t xml:space="preserve"> § 1. Prawo zgłaszania kandydatów na wójta przysługuje: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komitetowi wyborczemu partii politycznej,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koalicyjnemu komitetowi wyborczemu,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komitetowi wyborczemu organizacji,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komitetowi wyborczemu wyborców</w:t>
      </w:r>
    </w:p>
    <w:p w:rsidR="006520F0" w:rsidRPr="00307B92" w:rsidRDefault="006520F0" w:rsidP="003F68D1">
      <w:pPr>
        <w:pStyle w:val="CZWSPPKTczwsplnapunktw"/>
        <w:spacing w:line="240" w:lineRule="auto"/>
        <w:rPr>
          <w:rFonts w:ascii="Times New Roman" w:hAnsi="Times New Roman" w:cs="Times New Roman"/>
          <w:sz w:val="26"/>
          <w:szCs w:val="26"/>
        </w:rPr>
      </w:pPr>
      <w:r w:rsidRPr="00307B92">
        <w:rPr>
          <w:rFonts w:ascii="Times New Roman" w:hAnsi="Times New Roman" w:cs="Times New Roman"/>
          <w:sz w:val="26"/>
          <w:szCs w:val="26"/>
        </w:rPr>
        <w:t>– z zastrzeżeniem §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Prawo zgłaszania kandydatów na wójta ma komitet wyborczy, który zarejestrował listy kandydatów na radnych w co najmniej połowie okręgów wyborczych w danej gminie. W każdym z tych okręgów liczba zarejestrowanych przez ten komitet kandydatów na radnych nie może być mniejsza niż liczba radnych wybieranych w tym okręgu.</w:t>
      </w:r>
    </w:p>
    <w:p w:rsidR="006520F0" w:rsidRPr="00307B92" w:rsidRDefault="00161D9F" w:rsidP="003F68D1">
      <w:pPr>
        <w:pStyle w:val="USTustnpkodeksu"/>
        <w:spacing w:line="240" w:lineRule="auto"/>
        <w:rPr>
          <w:rFonts w:ascii="Times New Roman" w:hAnsi="Times New Roman" w:cs="Times New Roman"/>
          <w:sz w:val="26"/>
          <w:szCs w:val="26"/>
        </w:rPr>
      </w:pPr>
      <w:r w:rsidRPr="00307B92">
        <w:rPr>
          <w:sz w:val="26"/>
          <w:szCs w:val="26"/>
        </w:rPr>
        <w:t>§ 3. Kandydatów na wójta zgłasza się do gminnej komisji wyborczej najpóźniej w 24 dniu przed dniem wyborów do godziny 16</w:t>
      </w:r>
      <w:r w:rsidRPr="00307B92">
        <w:rPr>
          <w:rStyle w:val="IGindeksgrny"/>
          <w:sz w:val="26"/>
          <w:szCs w:val="26"/>
        </w:rPr>
        <w:t>00</w:t>
      </w:r>
      <w:r w:rsidRPr="00307B92">
        <w:rPr>
          <w:sz w:val="26"/>
          <w:szCs w:val="26"/>
        </w:rPr>
        <w:t>.</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4. Jeżeli w wyborach przedterminowych wybiera się tylko wójta, przepisów § 2 nie stosuje się. </w:t>
      </w:r>
      <w:r w:rsidR="00161D9F" w:rsidRPr="00307B92">
        <w:rPr>
          <w:sz w:val="26"/>
          <w:szCs w:val="26"/>
        </w:rPr>
        <w:t>W takim przypadku w celu zgłoszenia kandydata na wójta komitet wyborczy musi uzyskać poparcie, ujętych w Centralnym Rejestrze Wyborców w obwodach głosowania gminy, co najmniej: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150 wyborców – w gminie liczącej do 5000 mieszkańców;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300 wyborców – w gminie liczącej do 10 000 mieszkańców;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600 wyborców – w gminie liczącej do 20 000 mieszkańców;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1500 wyborców – w gminie liczącej do 50 000 mieszkańców;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2000 wyborców – w gminie liczącej do 100 000 mieszkańców;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3000 wyborców – w gminie liczącej powyżej 100 000 mieszkańców.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Wykaz podpisów wyborców popierających zgłoszenie kandydata na wójta musi zawierać na każdej stronie wykazu nazwę komitetu wyborczego zgłaszającego kandydata, oraz adnotację:</w:t>
      </w:r>
    </w:p>
    <w:p w:rsidR="006520F0" w:rsidRPr="00307B92" w:rsidRDefault="006520F0" w:rsidP="003F68D1">
      <w:pPr>
        <w:pStyle w:val="CYTcytatnpprzysigi"/>
        <w:spacing w:line="240" w:lineRule="auto"/>
        <w:rPr>
          <w:rFonts w:ascii="Times New Roman" w:hAnsi="Times New Roman" w:cs="Times New Roman"/>
          <w:sz w:val="26"/>
          <w:szCs w:val="26"/>
        </w:rPr>
      </w:pPr>
      <w:r w:rsidRPr="00307B92">
        <w:rPr>
          <w:rFonts w:ascii="Times New Roman" w:hAnsi="Times New Roman" w:cs="Times New Roman"/>
          <w:sz w:val="26"/>
          <w:szCs w:val="26"/>
        </w:rPr>
        <w:t>„Udzielam poparcia kandydatowi na wójta …… (nazwa jednostki samorządu terytorialnego) …….. [imię (imiona) i nazwisko kandydata] w wyborach zarządzonych na …… (dzień, miesiąc, rok).”.</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479.</w:t>
      </w:r>
      <w:r w:rsidRPr="00307B92">
        <w:rPr>
          <w:rFonts w:ascii="Times New Roman" w:hAnsi="Times New Roman" w:cs="Times New Roman"/>
          <w:sz w:val="26"/>
          <w:szCs w:val="26"/>
        </w:rPr>
        <w:t xml:space="preserve"> § 1. W zgłoszeniu kandydata na wójta podaje się:</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1)</w:t>
      </w:r>
      <w:r w:rsidRPr="00307B92">
        <w:rPr>
          <w:rFonts w:ascii="Times New Roman" w:hAnsi="Times New Roman" w:cs="Times New Roman"/>
          <w:sz w:val="26"/>
          <w:szCs w:val="26"/>
        </w:rPr>
        <w:tab/>
        <w:t>imię (imiona), nazwisko, wiek, wykształcenie i miejsce zamieszkania zgłaszanego kandydata, wraz ze wskazaniem jego przynależności do partii politycznej;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oznaczenie komitetu dokonującego zgłoszenia oraz imię (imiona), nazwisko i adres działającego w jego imieniu pełnomocnika.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Do zgłoszenia należy dołączyć:</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pisemne oświadczenie kandydata o wyrażeniu zgody na kandydowanie oraz o posiadaniu prawa wybieralności; zgoda kandydata na kandydowanie w wyborach powinna zawierać dane: imię (imiona), nazwisko, nazwisko rodowe, imiona rodziców, datę i miejsce urodzenia, obywatelstwo oraz numer ewidencyjny PESEL kandydata, a także wskazanie jego przynależności do partii politycznej; zgodę na kandydowanie kandydat opatruje datą i własnoręcznym podpisem;</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 przypadku kandydata urodzonego przed dniem 1 sierpnia 1972 r. – oświadczenie, o którym mowa w art. 7 ust. 1 ustawy z dnia 18 października 2006 r. o ujawnianiu informacji o dokumentach organów bezpieczeństwa państwa z lat 1944–1990 oraz treści tych dokumentów albo informację, o której mowa w art. 7 ust. 3a tej ustawy;</w:t>
      </w:r>
    </w:p>
    <w:p w:rsidR="002A40FF" w:rsidRPr="00307B92" w:rsidRDefault="002A40FF"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2a)</w:t>
      </w:r>
      <w:r w:rsidRPr="00307B92">
        <w:rPr>
          <w:rFonts w:ascii="Times New Roman" w:hAnsi="Times New Roman" w:cs="Times New Roman"/>
          <w:sz w:val="26"/>
          <w:szCs w:val="26"/>
        </w:rPr>
        <w:tab/>
        <w:t>fakultatywnie symbol graficzny komitetu wyborczego w formie papierowej oraz elektronicznej;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 przypadku wyborów przedterminowych – wykaz wyborców popierających kandydata.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480.</w:t>
      </w:r>
      <w:r w:rsidRPr="00307B92">
        <w:rPr>
          <w:rFonts w:ascii="Times New Roman" w:hAnsi="Times New Roman" w:cs="Times New Roman"/>
          <w:sz w:val="26"/>
          <w:szCs w:val="26"/>
        </w:rPr>
        <w:t xml:space="preserve"> § 1. Po przyjęciu zgłoszenia kandydata na wójta skreślenia kandydatów na radnych powodujące, że zgłoszenie nie spełnia warunku, o którym mowa w art. 478 § 2, nie wywołuje skutków prawnych chyba, że rejestracja list kandydatów na radnych komitetu wyborczego zgłaszającego kandydata na wójta zostanie unieważniona z powodu rozwiązania tego komitetu wyborczego.</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zgłoszenie spełnia warunki określone w kodeksie, gminna komisja wyborcza niezwłocznie rejestruje kandydata na wójta, sporządzając protokół rejestracji.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Po jednym egzemplarzu protokołu rejestracji doręcza się osobie zgłaszającej kandydata i komisarzowi wyborczemu.</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481.</w:t>
      </w:r>
      <w:r w:rsidRPr="00307B92">
        <w:rPr>
          <w:rFonts w:ascii="Times New Roman" w:hAnsi="Times New Roman" w:cs="Times New Roman"/>
          <w:sz w:val="26"/>
          <w:szCs w:val="26"/>
        </w:rPr>
        <w:t> Gminna komisja wyborcza zarządza wydrukowanie obwieszczenia o zarejestrowanych kandydatach na wójta.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482.</w:t>
      </w:r>
      <w:r w:rsidRPr="00307B92">
        <w:rPr>
          <w:rFonts w:ascii="Times New Roman" w:hAnsi="Times New Roman" w:cs="Times New Roman"/>
          <w:sz w:val="26"/>
          <w:szCs w:val="26"/>
        </w:rPr>
        <w:t xml:space="preserve"> § 1. Jeżeli w terminie, o którym mowa w art. 478 § 3, nie zgłoszono żadnego kandydata lub zgłoszono tylko jednego kandydata, gminna komisja wyborcza niezwłocznie wzywa, przez rozplakatowanie obwieszczeń, do dokonania dodatkowych zgłoszeń. W takim przypadku termin zgłaszania kandydatów ulega przedłużeniu o 5 dni, licząc od dnia rozplakatowania obwieszczeń.</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mimo postępowania, o którym mowa w § 1, nie zostanie zarejestrowany żaden kandydat, wyboru wójta dokonuje rada gminy bezwzględną większością głosów ustawowego składu rady w głosowaniu tajnym.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mimo postępowania, o którym mowa w § 1, zostanie zarejestrowany tylko jeden kandydat, wybory przeprowadza się, z tym że tego kandydata uważa się za wybranego, jeżeli w głosowaniu uzyskał więcej niż połowę ważnie oddanych głosów.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W przypadku gdy kandydat, o którym mowa w § 3, nie uzyskał więcej niż połowy ważnie oddanych głosów, wyboru wójta dokonuje rada gminy bezwzględną większością głosów ustawowego składu rady w głosowaniu tajnym.</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Jeżeli w wyborach ma być przeprowadzone głosowanie tylko na jednego kandydata, gminna komisja wyborcza stwierdza ten fakt w drodze uchwały, podanej do publicznej wiadomości.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Przepis § 5 stosuje się odpowiednio w przypadku braku kandydatów.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7. Wyboru wójta w trybie określonym w § 2 i 4 dokonuje się według następujących zasad:</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prawo zgłoszenia kandydata na wójta przysługuje grupie radnych stanowiącej co najm</w:t>
      </w:r>
      <w:r w:rsidR="00CD56F1" w:rsidRPr="00307B92">
        <w:rPr>
          <w:rFonts w:ascii="Times New Roman" w:hAnsi="Times New Roman" w:cs="Times New Roman"/>
          <w:sz w:val="26"/>
          <w:szCs w:val="26"/>
        </w:rPr>
        <w:t>niej 1/3 ustawowego składu rady;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zgłoszenie kandydata na wójta musi mieć formę pisemną</w:t>
      </w:r>
      <w:r w:rsidR="00CD56F1" w:rsidRPr="00307B92">
        <w:rPr>
          <w:rFonts w:ascii="Times New Roman" w:hAnsi="Times New Roman" w:cs="Times New Roman"/>
          <w:sz w:val="26"/>
          <w:szCs w:val="26"/>
        </w:rPr>
        <w: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radnemu przysługuje prawo poparcia w zgłoszeniu tylko jednego kandydata.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8. Do kandydata na wójta wybieranego w trybie, o którym mowa w § 2, 4 i 7, stosuje się art. 472 oraz odpowiednio art. 479.</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9. Jeżeli w przypadkach, o których mowa w § 2 i 4, rada gminy nie dokona wyboru wójta w terminie dwóch miesięcy od dnia wyborów Prezes Rady Ministrów wyznacza, na wniosek ministra właściwego do spraw administracji publicznej, osobę pełniącą obowiązki wójta do końca kadencji.</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483.</w:t>
      </w:r>
      <w:r w:rsidRPr="00307B92">
        <w:rPr>
          <w:rFonts w:ascii="Times New Roman" w:hAnsi="Times New Roman" w:cs="Times New Roman"/>
          <w:sz w:val="26"/>
          <w:szCs w:val="26"/>
        </w:rPr>
        <w:t xml:space="preserve"> </w:t>
      </w:r>
      <w:r w:rsidR="003054FA" w:rsidRPr="00307B92">
        <w:rPr>
          <w:rFonts w:ascii="Times New Roman" w:hAnsi="Times New Roman" w:cs="Times New Roman"/>
          <w:sz w:val="26"/>
          <w:szCs w:val="26"/>
        </w:rPr>
        <w:t>§ 1. Gminna komisja wyborcza skreśla z listy kandydatów kandydata, który:</w:t>
      </w:r>
    </w:p>
    <w:p w:rsidR="003054FA" w:rsidRPr="00307B92" w:rsidRDefault="003054FA"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zmarł,</w:t>
      </w:r>
    </w:p>
    <w:p w:rsidR="003054FA" w:rsidRPr="00307B92" w:rsidRDefault="003054FA"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utracił prawo wybieralności,</w:t>
      </w:r>
    </w:p>
    <w:p w:rsidR="003054FA" w:rsidRPr="00307B92" w:rsidRDefault="003054FA" w:rsidP="003F68D1">
      <w:pPr>
        <w:pStyle w:val="ZPKTzmpktartykuempunktem"/>
        <w:spacing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złożył nieprawdziwe oświadczenie, o którym mowa w art. 479 § 2 pkt 1,</w:t>
      </w:r>
    </w:p>
    <w:p w:rsidR="003054FA" w:rsidRPr="00307B92" w:rsidRDefault="003054FA" w:rsidP="003F68D1">
      <w:pPr>
        <w:pStyle w:val="ARTartustawynprozporzdzenia"/>
        <w:spacing w:before="0"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kandyduje jednocześnie:</w:t>
      </w:r>
    </w:p>
    <w:p w:rsidR="003054FA" w:rsidRPr="00307B92" w:rsidRDefault="003054FA" w:rsidP="003F68D1">
      <w:pPr>
        <w:pStyle w:val="ZLITwPKTzmlitwpktartykuempunktem"/>
        <w:spacing w:line="240" w:lineRule="auto"/>
        <w:rPr>
          <w:rFonts w:ascii="Times New Roman" w:hAnsi="Times New Roman" w:cs="Times New Roman"/>
          <w:sz w:val="26"/>
          <w:szCs w:val="26"/>
        </w:rPr>
      </w:pPr>
      <w:r w:rsidRPr="00307B92">
        <w:rPr>
          <w:rFonts w:ascii="Times New Roman" w:hAnsi="Times New Roman" w:cs="Times New Roman"/>
          <w:sz w:val="26"/>
          <w:szCs w:val="26"/>
        </w:rPr>
        <w:t>a)</w:t>
      </w:r>
      <w:r w:rsidRPr="00307B92">
        <w:rPr>
          <w:rFonts w:ascii="Times New Roman" w:hAnsi="Times New Roman" w:cs="Times New Roman"/>
          <w:sz w:val="26"/>
          <w:szCs w:val="26"/>
        </w:rPr>
        <w:tab/>
        <w:t>do rady gminy w gminie innej niż w której kandyduje na wójta,</w:t>
      </w:r>
    </w:p>
    <w:p w:rsidR="003054FA" w:rsidRPr="00307B92" w:rsidRDefault="003054FA" w:rsidP="003F68D1">
      <w:pPr>
        <w:pStyle w:val="ZLITwPKTzmlitwpktartykuempunktem"/>
        <w:spacing w:line="240" w:lineRule="auto"/>
        <w:rPr>
          <w:rFonts w:ascii="Times New Roman" w:hAnsi="Times New Roman" w:cs="Times New Roman"/>
          <w:sz w:val="26"/>
          <w:szCs w:val="26"/>
        </w:rPr>
      </w:pPr>
      <w:r w:rsidRPr="00307B92">
        <w:rPr>
          <w:rFonts w:ascii="Times New Roman" w:hAnsi="Times New Roman" w:cs="Times New Roman"/>
          <w:sz w:val="26"/>
          <w:szCs w:val="26"/>
        </w:rPr>
        <w:t>b)</w:t>
      </w:r>
      <w:r w:rsidRPr="00307B92">
        <w:rPr>
          <w:rFonts w:ascii="Times New Roman" w:hAnsi="Times New Roman" w:cs="Times New Roman"/>
          <w:sz w:val="26"/>
          <w:szCs w:val="26"/>
        </w:rPr>
        <w:tab/>
        <w:t>do rady powiatu,</w:t>
      </w:r>
    </w:p>
    <w:p w:rsidR="003054FA" w:rsidRPr="00307B92" w:rsidRDefault="003054FA" w:rsidP="003F68D1">
      <w:pPr>
        <w:pStyle w:val="ZLITwPKTzmlitwpktartykuempunktem"/>
        <w:spacing w:line="240" w:lineRule="auto"/>
        <w:rPr>
          <w:rFonts w:ascii="Times New Roman" w:hAnsi="Times New Roman" w:cs="Times New Roman"/>
          <w:sz w:val="26"/>
          <w:szCs w:val="26"/>
        </w:rPr>
      </w:pPr>
      <w:r w:rsidRPr="00307B92">
        <w:rPr>
          <w:rFonts w:ascii="Times New Roman" w:hAnsi="Times New Roman" w:cs="Times New Roman"/>
          <w:sz w:val="26"/>
          <w:szCs w:val="26"/>
        </w:rPr>
        <w:t>c)</w:t>
      </w:r>
      <w:r w:rsidRPr="00307B92">
        <w:rPr>
          <w:rFonts w:ascii="Times New Roman" w:hAnsi="Times New Roman" w:cs="Times New Roman"/>
          <w:sz w:val="26"/>
          <w:szCs w:val="26"/>
        </w:rPr>
        <w:tab/>
        <w:t>do sejmiku województwa,</w:t>
      </w:r>
    </w:p>
    <w:p w:rsidR="003054FA" w:rsidRPr="00307B92" w:rsidRDefault="003054FA" w:rsidP="003F68D1">
      <w:pPr>
        <w:pStyle w:val="ZLITwPKTzmlitwpktartykuempunktem"/>
        <w:spacing w:line="240" w:lineRule="auto"/>
        <w:rPr>
          <w:rFonts w:ascii="Times New Roman" w:hAnsi="Times New Roman" w:cs="Times New Roman"/>
          <w:sz w:val="26"/>
          <w:szCs w:val="26"/>
        </w:rPr>
      </w:pPr>
      <w:r w:rsidRPr="00307B92">
        <w:rPr>
          <w:rFonts w:ascii="Times New Roman" w:hAnsi="Times New Roman" w:cs="Times New Roman"/>
          <w:sz w:val="26"/>
          <w:szCs w:val="26"/>
        </w:rPr>
        <w:t>d)</w:t>
      </w:r>
      <w:r w:rsidRPr="00307B92">
        <w:rPr>
          <w:rFonts w:ascii="Times New Roman" w:hAnsi="Times New Roman" w:cs="Times New Roman"/>
          <w:sz w:val="26"/>
          <w:szCs w:val="26"/>
        </w:rPr>
        <w:tab/>
        <w:t>na wójta w innej gminie,</w:t>
      </w:r>
    </w:p>
    <w:p w:rsidR="003054FA" w:rsidRPr="00307B92" w:rsidRDefault="003054FA" w:rsidP="003F68D1">
      <w:pPr>
        <w:pStyle w:val="ARTartustawynprozporzdzenia"/>
        <w:spacing w:before="0"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złożył oświadczenie na piśmie o wycofaniu zgody na kandydowanie</w:t>
      </w:r>
    </w:p>
    <w:p w:rsidR="003054FA" w:rsidRPr="00307B92" w:rsidRDefault="003054FA" w:rsidP="003F68D1">
      <w:pPr>
        <w:pStyle w:val="ARTartustawynprozporzdzenia"/>
        <w:spacing w:before="0"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 i zawiadamia o tym niezwłocznie pełnomocnika wyborczego.</w:t>
      </w:r>
    </w:p>
    <w:p w:rsidR="003054FA" w:rsidRPr="00307B92" w:rsidRDefault="003054FA" w:rsidP="003F68D1">
      <w:pPr>
        <w:pStyle w:val="ARTartustawynprozporzdzenia"/>
        <w:spacing w:before="0" w:line="240" w:lineRule="auto"/>
        <w:ind w:left="426" w:hanging="426"/>
        <w:rPr>
          <w:rFonts w:ascii="Times New Roman" w:hAnsi="Times New Roman" w:cs="Times New Roman"/>
          <w:sz w:val="26"/>
          <w:szCs w:val="26"/>
        </w:rPr>
      </w:pPr>
      <w:r w:rsidRPr="00307B92">
        <w:rPr>
          <w:rFonts w:ascii="Times New Roman" w:hAnsi="Times New Roman" w:cs="Times New Roman"/>
          <w:sz w:val="26"/>
          <w:szCs w:val="26"/>
        </w:rPr>
        <w:t>Informację o skreśleniu gminna komisja wyborcza niezwłocznie podaje do publicznej wiadomości.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xml:space="preserve">§ 2. Jeżeli skreślenie nazwiska kandydata nastąpiło wskutek śmierci kandydata, komisja informuje właściwego pełnomocnika wyborczego o możliwości zgłoszenia nowego kandydata. </w:t>
      </w:r>
      <w:r w:rsidR="00084D47" w:rsidRPr="00307B92">
        <w:rPr>
          <w:sz w:val="26"/>
          <w:szCs w:val="26"/>
        </w:rPr>
        <w:t>Uzupełnienia listy dokonuje się najpóźniej w 13 dniu przed dniem wyborów.</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3</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Karty do głosowania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484.</w:t>
      </w:r>
      <w:r w:rsidRPr="00307B92">
        <w:rPr>
          <w:rFonts w:ascii="Times New Roman" w:hAnsi="Times New Roman" w:cs="Times New Roman"/>
          <w:sz w:val="26"/>
          <w:szCs w:val="26"/>
        </w:rPr>
        <w:t> </w:t>
      </w:r>
      <w:r w:rsidR="003054FA" w:rsidRPr="00307B92">
        <w:rPr>
          <w:rFonts w:ascii="Times New Roman" w:hAnsi="Times New Roman" w:cs="Times New Roman"/>
          <w:sz w:val="26"/>
          <w:szCs w:val="26"/>
        </w:rPr>
        <w:t>Komisarz wyborczy po zarejestrowaniu przez gminną komisję wyborczą kandydatów zarządza wydrukowanie kart do głosowania i zapewnia ich przekazanie obwodowym komisjom wyborczym w trybie określonym przez Państwową Komisję Wyborczą. Wykonanie kart do głosowania oraz ich dostarczenie obwodowym komisjom wyborczym zapewniają właściwi urzędnicy wyborczy.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485.</w:t>
      </w:r>
      <w:r w:rsidRPr="00307B92">
        <w:rPr>
          <w:rFonts w:ascii="Times New Roman" w:hAnsi="Times New Roman" w:cs="Times New Roman"/>
          <w:sz w:val="26"/>
          <w:szCs w:val="26"/>
        </w:rPr>
        <w:t> </w:t>
      </w:r>
      <w:r w:rsidR="003054FA" w:rsidRPr="00307B92">
        <w:rPr>
          <w:rFonts w:ascii="Times New Roman" w:hAnsi="Times New Roman" w:cs="Times New Roman"/>
          <w:sz w:val="26"/>
          <w:szCs w:val="26"/>
        </w:rPr>
        <w:t>Na karcie do głosowania wymienia się w kolejności alfabetycznej nazwiska i imiona zarejestrowanych kandydatów na wójta, wraz ze skrótami nazw komitetów wyborczych i symbolami graficznymi komitetów wyborczych.</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4</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Sposób głosowania, warunki ważności głosu i ustalanie wyników wyborów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486.</w:t>
      </w:r>
      <w:r w:rsidRPr="00307B92">
        <w:rPr>
          <w:rFonts w:ascii="Times New Roman" w:hAnsi="Times New Roman" w:cs="Times New Roman"/>
          <w:sz w:val="26"/>
          <w:szCs w:val="26"/>
        </w:rPr>
        <w:t xml:space="preserve"> </w:t>
      </w:r>
      <w:r w:rsidR="000436E4" w:rsidRPr="00307B92">
        <w:rPr>
          <w:rFonts w:ascii="Times New Roman" w:hAnsi="Times New Roman" w:cs="Times New Roman"/>
          <w:sz w:val="26"/>
          <w:szCs w:val="26"/>
        </w:rPr>
        <w:t>§ 1. Wyborca głosuje, stawiając znak „x” w kratce z lewej strony obok nazwiska jednego z kandydatów.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znak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postawiono w kratce z lewej strony obok nazwisk dwóch lub więcej kandydatów albo nie postawiono tego znaku obok nazwiska żadnego kandydata, głos uznaje się za nieważny.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487.</w:t>
      </w:r>
      <w:r w:rsidRPr="00307B92">
        <w:rPr>
          <w:rFonts w:ascii="Times New Roman" w:hAnsi="Times New Roman" w:cs="Times New Roman"/>
          <w:sz w:val="26"/>
          <w:szCs w:val="26"/>
        </w:rPr>
        <w:t xml:space="preserve"> § 1. W przypadku głosowania na jednego kandydata wyborca głosuje na kandydata, stawiając znak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w kratce oznaczonej słowem „TAK” z lewej strony obok nazwiska kandydata.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Postawienie znaku „</w:t>
      </w:r>
      <m:oMath>
        <m:r>
          <m:rPr>
            <m:sty m:val="p"/>
          </m:rPr>
          <w:rPr>
            <w:rFonts w:ascii="Cambria Math" w:hAnsi="Cambria Math" w:cs="Times New Roman"/>
            <w:sz w:val="26"/>
            <w:szCs w:val="26"/>
          </w:rPr>
          <m:t>×</m:t>
        </m:r>
      </m:oMath>
      <w:r w:rsidRPr="00307B92">
        <w:rPr>
          <w:rFonts w:ascii="Times New Roman" w:hAnsi="Times New Roman" w:cs="Times New Roman"/>
          <w:sz w:val="26"/>
          <w:szCs w:val="26"/>
        </w:rPr>
        <w:t>” w kratce oznaczonej słowem „NIE” z lewej strony obok nazwiska kandydata oznacza, że jest to głos ważny oddany przeciwko wyborowi kandydata na wójta.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488.</w:t>
      </w:r>
      <w:r w:rsidRPr="00307B92">
        <w:rPr>
          <w:rFonts w:ascii="Times New Roman" w:hAnsi="Times New Roman" w:cs="Times New Roman"/>
          <w:sz w:val="26"/>
          <w:szCs w:val="26"/>
        </w:rPr>
        <w:t xml:space="preserve"> </w:t>
      </w:r>
      <w:r w:rsidR="000436E4" w:rsidRPr="00307B92">
        <w:rPr>
          <w:rFonts w:ascii="Times New Roman" w:hAnsi="Times New Roman" w:cs="Times New Roman"/>
          <w:sz w:val="26"/>
          <w:szCs w:val="26"/>
        </w:rPr>
        <w:t>§ 1. Na podstawie protokołów otrzymanych od obwodowych komisji wyborczych gminna komisja wyborcza ustala wyniki głosowania na poszczególnych kandydatów i wyniki wyborów wójta w danej gminie.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Gminna komisja wyborcza sporządza protokół wyników głosowania i wyników wyborów.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protokole wymienia się liczby: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osób uprawnionych do głosowania;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wyborców, którym wydano karty do głosowania;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wyborców głosujących przez pełnomocnika;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kart wyjętych z urny, w tym:</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a)</w:t>
      </w:r>
      <w:r w:rsidRPr="00307B92">
        <w:rPr>
          <w:rFonts w:ascii="Times New Roman" w:hAnsi="Times New Roman" w:cs="Times New Roman"/>
          <w:sz w:val="26"/>
          <w:szCs w:val="26"/>
        </w:rPr>
        <w:tab/>
        <w:t>kart nieważnych,</w:t>
      </w:r>
    </w:p>
    <w:p w:rsidR="006520F0" w:rsidRPr="00307B92" w:rsidRDefault="006520F0" w:rsidP="003F68D1">
      <w:pPr>
        <w:pStyle w:val="LITlitera"/>
        <w:spacing w:line="240" w:lineRule="auto"/>
        <w:rPr>
          <w:rFonts w:ascii="Times New Roman" w:hAnsi="Times New Roman" w:cs="Times New Roman"/>
          <w:sz w:val="26"/>
          <w:szCs w:val="26"/>
        </w:rPr>
      </w:pPr>
      <w:r w:rsidRPr="00307B92">
        <w:rPr>
          <w:rFonts w:ascii="Times New Roman" w:hAnsi="Times New Roman" w:cs="Times New Roman"/>
          <w:sz w:val="26"/>
          <w:szCs w:val="26"/>
        </w:rPr>
        <w:t>b)</w:t>
      </w:r>
      <w:r w:rsidRPr="00307B92">
        <w:rPr>
          <w:rFonts w:ascii="Times New Roman" w:hAnsi="Times New Roman" w:cs="Times New Roman"/>
          <w:sz w:val="26"/>
          <w:szCs w:val="26"/>
        </w:rPr>
        <w:tab/>
        <w:t>kart ważnych;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głosów nieważnych, z podaniem przyczyny ich nieważności;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głosów ważnie oddanych na każdego kandydata.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489.</w:t>
      </w:r>
      <w:r w:rsidRPr="00307B92">
        <w:rPr>
          <w:rFonts w:ascii="Times New Roman" w:hAnsi="Times New Roman" w:cs="Times New Roman"/>
          <w:sz w:val="26"/>
          <w:szCs w:val="26"/>
        </w:rPr>
        <w:t xml:space="preserve"> § 1. W protokole, o którym mowa w art. 488, wymienia się ponadto imię (imiona) i nazwisko wybranego wójta. W protokole podaje się także przebieg losowania, o którym mowa w art. 473 § 3 i 7.</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przypadku wyborów, o których mowa w art. 482 § 3, gminna komisja wyborcza stwierdza, czy kandydat otrzymał wymaganą dla wyboru liczbę ważnie oddanych głosów.</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 przypadku ustalenia przez gminną komisję wyborczą, że żaden z kandydatów nie otrzymał wymaganej większości głosów, w protokole stwierdza się ten fakt i wskazuje się dwóch kandydatów, którzy otrzymali kolejno największe liczby ważnie oddanych głosów.</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490.</w:t>
      </w:r>
      <w:r w:rsidRPr="00307B92">
        <w:rPr>
          <w:rFonts w:ascii="Times New Roman" w:hAnsi="Times New Roman" w:cs="Times New Roman"/>
          <w:sz w:val="26"/>
          <w:szCs w:val="26"/>
        </w:rPr>
        <w:t> Gminna komisja wyborcza wydaje wybranemu wójtowi zaświadczenie o wyborze na wójta. Wzór zaświadczenia określa Państwowa Komisja Wyborcza.</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5</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Kampania wyborcza w programach publicznych nadawców radiowych i telewizyjnych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491.</w:t>
      </w:r>
      <w:r w:rsidRPr="00307B92">
        <w:rPr>
          <w:rFonts w:ascii="Times New Roman" w:hAnsi="Times New Roman" w:cs="Times New Roman"/>
          <w:sz w:val="26"/>
          <w:szCs w:val="26"/>
        </w:rPr>
        <w:t xml:space="preserve"> § 1. Komitet wyborczy, który zarejestrował kandydata na wójta, ma prawo do nieodpłatnego rozpowszechniania audycji wyborczych w programach regionalnych publicznych nadawców radiowych i telewizyjnych.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Łączny czas rozpowszechniania audycji wyborczych w programach regionalnych wynosi 2 godziny w każdym programie Telewizji Polskiej i 4 godziny w każdym programie Polskiego Radia.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Podział czasu antenowego pomiędzy uprawnione komitety wyborcze jest dokonywany proporcjonalnie do liczby zarejestrowanych kandydatów na wójtów na obszarze objętym regionalnym programem, na podstawie informacji gminnych komisji wyborczych właściwych dla tego obszaru.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Czas audycji wyborczych komitetów wyborczych, o których mowa w § 1, może być łączony w tym samym programie regionalnym, na wniosek pełnomocnika wyborczego, z czasem audycji wyborczych przysługującym temu samemu komitetowi z tytułu udziału w wyborach do organów stanowiących jednostek samorządu terytorialnego. Wniosek w sprawie połączenia czasu audycji wyborczych składa się najpóźniej w 20 dniu przed dniem wyborów dyrektorowi oddziału Telewizji Polskiej lub prezesowi zarządu spółki Polskiego Radia, właściwym dla programu regionalnego, w którym łączne audycje wyborcze mają być rozpowszechniane.</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5. W wyborach przedterminowych łączny czas rozpowszechniania audycji wyborczych w programach regionalnych wynosi 30 minut w każdym programie Telewizji Polskiej i 60 minut w każdym programie Polskiego Radia.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6. Czas, o którym mowa w § 5, w każdym programie regionalnym dzieli się równo między wszystkie uprawnione komitety wyborcze.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491a.</w:t>
      </w:r>
      <w:r w:rsidRPr="00307B92">
        <w:rPr>
          <w:rFonts w:ascii="Times New Roman" w:hAnsi="Times New Roman" w:cs="Times New Roman"/>
          <w:sz w:val="26"/>
          <w:szCs w:val="26"/>
        </w:rPr>
        <w:t> Na ustalenia dotyczące podziału czasu antenowego, o którym mowa w art. 491 § 3 i 6, komitetom wyborczym przysługuje skarga do komisarza wyborczego właściwego ze względu na siedzibę oddziału Telewizji Polskiej lub Polskiego Radia. Skargę wnosi się w ciągu 48 godzin od dokonania ustalenia. Komisarz wyborczy rozpatruje sprawę niezwłocznie i wydaje postanowienie. Od postanowienia komisarza wyborczego nie przysługuje środek prawny.</w:t>
      </w:r>
    </w:p>
    <w:p w:rsidR="006520F0" w:rsidRPr="00307B92" w:rsidRDefault="006520F0" w:rsidP="003F68D1">
      <w:pPr>
        <w:pStyle w:val="ROZDZODDZOZNoznaczenierozdziaulubod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Rozdział 6</w:t>
      </w:r>
    </w:p>
    <w:p w:rsidR="006520F0" w:rsidRPr="00307B92" w:rsidRDefault="006520F0" w:rsidP="003F68D1">
      <w:pPr>
        <w:pStyle w:val="ROZDZODDZPRZEDMprzedmiotregulacjirozdziauluboddziau"/>
        <w:spacing w:before="0" w:line="240" w:lineRule="auto"/>
        <w:rPr>
          <w:rFonts w:ascii="Times New Roman" w:hAnsi="Times New Roman"/>
          <w:sz w:val="26"/>
          <w:szCs w:val="26"/>
        </w:rPr>
      </w:pPr>
      <w:r w:rsidRPr="00307B92">
        <w:rPr>
          <w:rFonts w:ascii="Times New Roman" w:hAnsi="Times New Roman"/>
          <w:sz w:val="26"/>
          <w:szCs w:val="26"/>
        </w:rPr>
        <w:t>Wygaśnięcie mandatu wójta</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492.</w:t>
      </w:r>
      <w:r w:rsidRPr="00307B92">
        <w:rPr>
          <w:rFonts w:ascii="Times New Roman" w:hAnsi="Times New Roman" w:cs="Times New Roman"/>
          <w:sz w:val="26"/>
          <w:szCs w:val="26"/>
        </w:rPr>
        <w:t xml:space="preserve"> § 1. Wygaśnięcie mandatu wójta następuje wskutek:</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odmowy złożenia ślubowania;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niezłożenia w terminach określonych w odrębnych przepisach oświadczenia o swoim stanie majątkowym;</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pisemnego zrzeczenia się mandatu;</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utraty prawa wybieralności lub braku tego prawa w dniu wyborów;</w:t>
      </w:r>
    </w:p>
    <w:p w:rsidR="00084D47" w:rsidRPr="00307B92" w:rsidRDefault="00084D47" w:rsidP="003F68D1">
      <w:pPr>
        <w:pStyle w:val="PKTpunkt"/>
        <w:spacing w:line="240" w:lineRule="auto"/>
        <w:rPr>
          <w:rFonts w:ascii="Times New Roman" w:hAnsi="Times New Roman" w:cs="Times New Roman"/>
          <w:sz w:val="26"/>
          <w:szCs w:val="26"/>
        </w:rPr>
      </w:pPr>
      <w:r w:rsidRPr="00307B92">
        <w:rPr>
          <w:sz w:val="26"/>
          <w:szCs w:val="26"/>
        </w:rPr>
        <w:t>4a)</w:t>
      </w:r>
      <w:r w:rsidRPr="00307B92">
        <w:rPr>
          <w:sz w:val="26"/>
          <w:szCs w:val="26"/>
        </w:rPr>
        <w:tab/>
        <w:t>objęcia urzędu Prezydenta Rzeczypospolitej;</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naruszenia ustawowych zakazów łączenia funkcji wójta z wykonywaniem funkcji lub prowadzenia działalności gospodarczej, określonych w odrębnych przepisach;</w:t>
      </w:r>
    </w:p>
    <w:p w:rsidR="004740FA" w:rsidRPr="00307B92" w:rsidRDefault="004740FA"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5a)</w:t>
      </w:r>
      <w:r w:rsidRPr="00307B92">
        <w:rPr>
          <w:rFonts w:ascii="Times New Roman" w:hAnsi="Times New Roman" w:cs="Times New Roman"/>
          <w:sz w:val="26"/>
          <w:szCs w:val="26"/>
        </w:rPr>
        <w:tab/>
      </w:r>
      <w:r w:rsidRPr="00307B92">
        <w:rPr>
          <w:rFonts w:ascii="Times New Roman" w:hAnsi="Times New Roman" w:cs="Times New Roman"/>
          <w:color w:val="000000"/>
          <w:sz w:val="26"/>
          <w:szCs w:val="26"/>
        </w:rPr>
        <w:t>wyboru na posła na Sejm, senatora albo posła do Parlamentu Europejskiego;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orzeczenia niezdolności do pracy lub niezdolności do samodzielnej egzystencji w trybie określonym w przepisach o emeryturach i rentach z Funduszu Ubezpieczeń Społecznych na okres co najmniej do końca kadencji;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sz w:val="26"/>
          <w:szCs w:val="26"/>
        </w:rPr>
        <w:tab/>
        <w:t>śmierci;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8)</w:t>
      </w:r>
      <w:r w:rsidRPr="00307B92">
        <w:rPr>
          <w:rFonts w:ascii="Times New Roman" w:hAnsi="Times New Roman" w:cs="Times New Roman"/>
          <w:sz w:val="26"/>
          <w:szCs w:val="26"/>
        </w:rPr>
        <w:tab/>
        <w:t>odwołania w drodze referendum;</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9)</w:t>
      </w:r>
      <w:r w:rsidRPr="00307B92">
        <w:rPr>
          <w:rFonts w:ascii="Times New Roman" w:hAnsi="Times New Roman" w:cs="Times New Roman"/>
          <w:sz w:val="26"/>
          <w:szCs w:val="26"/>
        </w:rPr>
        <w:tab/>
        <w:t>odwołania wójta w trybie art. 96 ust. 2 ustawy z dnia 8 marca 1990 r. o samorządzie gminnym (Dz. U. z 201</w:t>
      </w:r>
      <w:r w:rsidR="00AE264C" w:rsidRPr="00307B92">
        <w:rPr>
          <w:rFonts w:ascii="Times New Roman" w:hAnsi="Times New Roman" w:cs="Times New Roman"/>
          <w:sz w:val="26"/>
          <w:szCs w:val="26"/>
        </w:rPr>
        <w:t>6</w:t>
      </w:r>
      <w:r w:rsidRPr="00307B92">
        <w:rPr>
          <w:rFonts w:ascii="Times New Roman" w:hAnsi="Times New Roman" w:cs="Times New Roman"/>
          <w:sz w:val="26"/>
          <w:szCs w:val="26"/>
        </w:rPr>
        <w:t> r. poz. </w:t>
      </w:r>
      <w:r w:rsidR="00AE264C" w:rsidRPr="00307B92">
        <w:rPr>
          <w:rFonts w:ascii="Times New Roman" w:hAnsi="Times New Roman" w:cs="Times New Roman"/>
          <w:sz w:val="26"/>
          <w:szCs w:val="26"/>
        </w:rPr>
        <w:t>446 i 1579</w:t>
      </w:r>
      <w:r w:rsidRPr="00307B92">
        <w:rPr>
          <w:rFonts w:ascii="Times New Roman" w:hAnsi="Times New Roman" w:cs="Times New Roman"/>
          <w:sz w:val="26"/>
          <w:szCs w:val="26"/>
        </w:rPr>
        <w:t>);</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10)</w:t>
      </w:r>
      <w:r w:rsidRPr="00307B92">
        <w:rPr>
          <w:rFonts w:ascii="Times New Roman" w:hAnsi="Times New Roman" w:cs="Times New Roman"/>
          <w:sz w:val="26"/>
          <w:szCs w:val="26"/>
        </w:rPr>
        <w:tab/>
        <w:t>zmian w podziale terytorialnym, o których mowa w art. 390 § 1 pkt 3.</w:t>
      </w:r>
    </w:p>
    <w:p w:rsidR="00BD28D5"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t>
      </w:r>
      <w:r w:rsidR="00BD28D5" w:rsidRPr="00307B92">
        <w:rPr>
          <w:rFonts w:ascii="Times New Roman" w:hAnsi="Times New Roman" w:cs="Times New Roman"/>
          <w:sz w:val="26"/>
          <w:szCs w:val="26"/>
        </w:rPr>
        <w:t>Wygaśnięcie mandatu wójta z przyczyn, o których mowa w § 1 pkt 1, 2 i 5 – z wyjątkiem powodów wskazanych w art. 27 ustawy z dnia 8 marca 1990 r. o samorządzie gminnym, stwierdza rada gminy, w drodze uchwały, w terminie miesiąca od dnia wystąpienia przyczyny wygaśnięcia mandatu. Przed podjęciem uchwały o wygaśnięciu mandatu należy umożliwić wójtowi złożenie wyjaśnień.</w:t>
      </w:r>
    </w:p>
    <w:p w:rsidR="00BD28D5"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2a. </w:t>
      </w:r>
      <w:r w:rsidR="00084D47" w:rsidRPr="00307B92">
        <w:rPr>
          <w:sz w:val="26"/>
          <w:szCs w:val="26"/>
        </w:rPr>
        <w:t>Wygaśnięcie mandatu wójta z dniem wystąpienia przyczyny, o której mowa w § 1 pkt 3, 4a i 5 – w zakresie powodów wskazanych w art. 27 ustawy z dnia 8 marca 1990 r. o samorządzie gminnym, oraz pkt 5a–7, stwierdza komisarz wyborczy, w drodze postanowienia, w terminie 14 dni od dnia wystąpienia przyczyny wygaśnięcia mandatu.</w:t>
      </w:r>
      <w:r w:rsidR="004740FA" w:rsidRPr="00307B92">
        <w:rPr>
          <w:rFonts w:ascii="Times New Roman" w:hAnsi="Times New Roman" w:cs="Times New Roman"/>
          <w:color w:val="000000"/>
          <w:sz w:val="26"/>
          <w:szCs w:val="26"/>
        </w:rPr>
        <w:t xml:space="preserve"> Postanowienie komisarza wyborczego ogłasza się w wojewódzkim dzienniku urzędowym oraz podaje się do publicznej wiadomości w Biuletynie Informacji Publicznej. Przepisów art. 247 § 3, art. 279 § 3 oraz art. 364 § 2 nie stosuje się.</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Uchwałę rady o wygaśnięciu mandatu wójta doręcza się niezwłocznie zainteresowanemu i przesyła wojewodzie oraz komisarzowi wyborczemu.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3a. Postanowienie komisarza wyborczego o wygaśnięciu mandatu wójta doręcza się niezwłocznie zainteresowanemu i przesyła wojewodzie oraz przewodniczącemu rady gminy.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4. Jeżeli wójt przed dniem wyboru wykonywał funkcję lub prowadził działalność gospodarczą, o których mowa w § 1 pkt 5, obowiązany jest do zrzeczenia się funkcji lub zaprzestania prowadzenia działalności gospodarczej w terminie 3 miesięcy od dnia złożenia ślubowania.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5. W przypadku niezrzeczenia się funkcji lub niezaprzestania prowadzenia działalności gospodarczej przez wójta w terminie, o którym mowa w § 4, rada gminy stwierdza wygaśnięcie mandatu wójta, w drodze uchwały, w terminie miesiąca od upływu tego terminu.</w:t>
      </w:r>
    </w:p>
    <w:p w:rsidR="00084D47" w:rsidRPr="00307B92" w:rsidRDefault="00084D47" w:rsidP="003F68D1">
      <w:pPr>
        <w:pStyle w:val="USTustnpkodeksu"/>
        <w:spacing w:line="240" w:lineRule="auto"/>
        <w:rPr>
          <w:rFonts w:ascii="Times New Roman" w:hAnsi="Times New Roman" w:cs="Times New Roman"/>
          <w:sz w:val="26"/>
          <w:szCs w:val="26"/>
        </w:rPr>
      </w:pPr>
      <w:r w:rsidRPr="00307B92">
        <w:rPr>
          <w:sz w:val="26"/>
          <w:szCs w:val="26"/>
        </w:rPr>
        <w:t>§ 6</w:t>
      </w:r>
      <w:r w:rsidR="0047654F" w:rsidRPr="00307B92">
        <w:rPr>
          <w:sz w:val="26"/>
          <w:szCs w:val="26"/>
        </w:rPr>
        <w:t>.</w:t>
      </w:r>
      <w:r w:rsidRPr="00307B92">
        <w:rPr>
          <w:sz w:val="26"/>
          <w:szCs w:val="26"/>
        </w:rPr>
        <w:t> Wygaśnięcie mandatu wójta wskutek objęcia urzędu Prezydenta Rzeczypospolitej następuje z chwilą złożenia wobec Zgromadzenia Narodowego przysięgi, o której mowa w art. 130 Konstytucji Rzeczypospolitej Polskiej.</w:t>
      </w:r>
    </w:p>
    <w:p w:rsidR="000116D3" w:rsidRPr="00307B92" w:rsidRDefault="000116D3"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b/>
          <w:sz w:val="26"/>
          <w:szCs w:val="26"/>
        </w:rPr>
        <w:t>Art. 492a.</w:t>
      </w:r>
      <w:r w:rsidRPr="00307B92">
        <w:rPr>
          <w:rFonts w:ascii="Times New Roman" w:hAnsi="Times New Roman" w:cs="Times New Roman"/>
          <w:sz w:val="26"/>
          <w:szCs w:val="26"/>
        </w:rPr>
        <w:t> § 1. Sąd przesyła komisarzowi wyborczemu, wojewodzie oraz przewodniczącemu rady gminy odpisy prawomocnych orzeczeń, o których mowa w art. 10 § 2 i art. 11 § 2, niezwłocznie po ich uprawomocnieniu się. W odpisie umieszcza się datę uprawomocnienia się orzeczenia.</w:t>
      </w:r>
    </w:p>
    <w:p w:rsidR="000116D3" w:rsidRPr="00307B92" w:rsidRDefault="000116D3" w:rsidP="003F68D1">
      <w:pPr>
        <w:pStyle w:val="USTustnpkodeksu"/>
        <w:spacing w:line="240" w:lineRule="auto"/>
        <w:rPr>
          <w:rFonts w:ascii="Times New Roman" w:hAnsi="Times New Roman" w:cs="Times New Roman"/>
          <w:b/>
          <w:i/>
          <w:sz w:val="26"/>
          <w:szCs w:val="26"/>
        </w:rPr>
      </w:pPr>
      <w:r w:rsidRPr="00307B92">
        <w:rPr>
          <w:rFonts w:ascii="Times New Roman" w:hAnsi="Times New Roman" w:cs="Times New Roman"/>
          <w:sz w:val="26"/>
          <w:szCs w:val="26"/>
        </w:rPr>
        <w:t>§ 2. O wygaśnięciu mandatu wójta z przyczyny, o której mowa w art. 492 § 1 pkt 4, informuje komisarz wyborczy, w drodze obwieszczenia, w terminie 14 dni od dnia doręczenia odpisu, o którym mowa w § 1. Informację komisarza wyborczego ogłasza się w wojewódzkim dzienniku urzędowym oraz podaje do publicznej wiadomości w Biuletynie Informacji Publicznej.</w:t>
      </w:r>
    </w:p>
    <w:p w:rsidR="000116D3" w:rsidRPr="00307B92" w:rsidRDefault="006520F0" w:rsidP="003F68D1">
      <w:pPr>
        <w:pStyle w:val="ARTartustawynprozporzdzenia"/>
        <w:spacing w:before="0" w:line="240" w:lineRule="auto"/>
        <w:rPr>
          <w:rFonts w:ascii="Times New Roman" w:hAnsi="Times New Roman" w:cs="Times New Roman"/>
          <w:b/>
          <w:i/>
          <w:sz w:val="26"/>
          <w:szCs w:val="26"/>
        </w:rPr>
      </w:pPr>
      <w:r w:rsidRPr="00307B92">
        <w:rPr>
          <w:rStyle w:val="Ppogrubienie"/>
          <w:rFonts w:ascii="Times New Roman" w:hAnsi="Times New Roman" w:cs="Times New Roman"/>
          <w:sz w:val="26"/>
          <w:szCs w:val="26"/>
        </w:rPr>
        <w:t>Art. 493.</w:t>
      </w:r>
      <w:r w:rsidRPr="00307B92">
        <w:rPr>
          <w:rFonts w:ascii="Times New Roman" w:hAnsi="Times New Roman" w:cs="Times New Roman"/>
          <w:sz w:val="26"/>
          <w:szCs w:val="26"/>
        </w:rPr>
        <w:t xml:space="preserve"> </w:t>
      </w:r>
      <w:r w:rsidR="000116D3" w:rsidRPr="00307B92">
        <w:rPr>
          <w:rFonts w:ascii="Times New Roman" w:hAnsi="Times New Roman" w:cs="Times New Roman"/>
          <w:sz w:val="26"/>
          <w:szCs w:val="26"/>
        </w:rPr>
        <w:t>§ 1. Od uchwały rady gminy albo postanowienia komisarza wyborczego o wygaśnięciu mandatu wójta z przyczyn, o których mowa w art. 492 § 1 pkt 1–3 oraz pkt 5 i 6, zainteresowanemu przysługuje skarga do sądu administracyjnego w terminie 7 dni od dnia doręczenia uchwały albo postanowienia. Skargę wnosi się za pośrednictwem organu, który stwierdził wygaśnięcie mandatu.</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Sąd administracyjny rozpatruje skargę, o której mowa w § 1, w terminie 14 dni od dnia jej wniesienia. Skargę kasacyjną wnosi się w terminie 14 dni.</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Wygaśnięcie mandatu wójta następuje z dniem uprawomocnienia się wyroku sądu administracyjnego oddalającego skargę, o której mowa w § 1.</w:t>
      </w:r>
    </w:p>
    <w:p w:rsidR="006520F0" w:rsidRPr="00307B92" w:rsidRDefault="006520F0" w:rsidP="003F68D1">
      <w:pPr>
        <w:pStyle w:val="TYTDZOZNoznaczenietytuulubdziau"/>
        <w:spacing w:before="0" w:line="240" w:lineRule="auto"/>
        <w:rPr>
          <w:rFonts w:ascii="Times New Roman" w:hAnsi="Times New Roman" w:cs="Times New Roman"/>
          <w:b/>
          <w:sz w:val="26"/>
          <w:szCs w:val="26"/>
        </w:rPr>
      </w:pPr>
      <w:r w:rsidRPr="00307B92">
        <w:rPr>
          <w:rFonts w:ascii="Times New Roman" w:hAnsi="Times New Roman" w:cs="Times New Roman"/>
          <w:b/>
          <w:sz w:val="26"/>
          <w:szCs w:val="26"/>
        </w:rPr>
        <w:t>DZIAŁ IX</w:t>
      </w:r>
    </w:p>
    <w:p w:rsidR="006520F0" w:rsidRPr="00307B92" w:rsidRDefault="006520F0" w:rsidP="003F68D1">
      <w:pPr>
        <w:pStyle w:val="TYTDZPRZEDMprzedmiotregulacjitytuulubdziau"/>
        <w:spacing w:before="0" w:line="240" w:lineRule="auto"/>
        <w:rPr>
          <w:rFonts w:ascii="Times New Roman" w:hAnsi="Times New Roman"/>
          <w:sz w:val="26"/>
        </w:rPr>
      </w:pPr>
      <w:r w:rsidRPr="00307B92">
        <w:rPr>
          <w:rFonts w:ascii="Times New Roman" w:hAnsi="Times New Roman"/>
          <w:sz w:val="26"/>
        </w:rPr>
        <w:t>Przepisy karne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494.</w:t>
      </w:r>
      <w:r w:rsidRPr="00307B92">
        <w:rPr>
          <w:rFonts w:ascii="Times New Roman" w:hAnsi="Times New Roman" w:cs="Times New Roman"/>
          <w:sz w:val="26"/>
          <w:szCs w:val="26"/>
        </w:rPr>
        <w:t xml:space="preserve"> § 1. Kto, w związku z wyborami, prowadzi agitację wyborczą:</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na terenie urzędów administracji rządowej lub administracji samorządu terytorialnego bądź sądów,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na terenie zakładów pracy w sposób i w formach zakłócających ich normalne funkcjonowanie,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na terenie jednostek wojskowych lub innych jednostek organizacyjnych podległych Ministrowi Obrony Narodowej lub oddziałów obrony cywilnej bądź skoszarowanych jednostek podległych ministrowi właściwemu do spraw wewnętrznych,</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w lokalu wyborczym lub na terenie budynku, w którym lokal się znajduje</w:t>
      </w:r>
    </w:p>
    <w:p w:rsidR="006520F0" w:rsidRPr="00307B92" w:rsidRDefault="006520F0" w:rsidP="003F68D1">
      <w:pPr>
        <w:spacing w:line="240" w:lineRule="auto"/>
        <w:rPr>
          <w:rFonts w:cs="Times New Roman"/>
          <w:sz w:val="26"/>
          <w:szCs w:val="26"/>
        </w:rPr>
      </w:pPr>
      <w:r w:rsidRPr="00307B92">
        <w:rPr>
          <w:rFonts w:cs="Times New Roman"/>
          <w:sz w:val="26"/>
          <w:szCs w:val="26"/>
        </w:rPr>
        <w:t>– podlega karze grzywny.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Tej samej karze podlega, kto prowadzi agitację wyborczą na terenie szkół wobec uczniów.</w:t>
      </w:r>
    </w:p>
    <w:p w:rsidR="006520F0" w:rsidRPr="00307B92" w:rsidRDefault="006520F0" w:rsidP="003F68D1">
      <w:pPr>
        <w:pStyle w:val="ARTartustawynprozporzdzenia"/>
        <w:keepNext/>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495.</w:t>
      </w:r>
      <w:r w:rsidRPr="00307B92">
        <w:rPr>
          <w:rFonts w:ascii="Times New Roman" w:hAnsi="Times New Roman" w:cs="Times New Roman"/>
          <w:sz w:val="26"/>
          <w:szCs w:val="26"/>
        </w:rPr>
        <w:t xml:space="preserve"> § 1. Kto, w związku z wyborami:</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2)</w:t>
      </w:r>
      <w:r w:rsidRPr="00307B92">
        <w:rPr>
          <w:rFonts w:ascii="Times New Roman" w:hAnsi="Times New Roman" w:cs="Times New Roman"/>
          <w:sz w:val="26"/>
          <w:szCs w:val="26"/>
        </w:rPr>
        <w:tab/>
        <w:t>przy ustawianiu własnych urządzeń ogłoszeniowych w celu prowadzenia kampanii wyborczej narusza obowiązujące przepisy porządkowe,</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umieszcza plakaty i hasła wyborcze w taki sposób, że nie można ich usunąć bez powodowania szkód,</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(utracił moc)</w:t>
      </w:r>
      <w:r w:rsidR="000116D3" w:rsidRPr="00307B92">
        <w:rPr>
          <w:rFonts w:ascii="Times New Roman" w:hAnsi="Times New Roman" w:cs="Times New Roman"/>
          <w:sz w:val="26"/>
          <w:szCs w:val="26"/>
        </w:rPr>
        <w:t xml:space="preserve"> </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(utracił moc)</w:t>
      </w:r>
    </w:p>
    <w:p w:rsidR="006520F0" w:rsidRPr="00307B92" w:rsidRDefault="006520F0" w:rsidP="003F68D1">
      <w:pPr>
        <w:spacing w:line="240" w:lineRule="auto"/>
        <w:rPr>
          <w:rFonts w:cs="Times New Roman"/>
          <w:sz w:val="26"/>
          <w:szCs w:val="26"/>
        </w:rPr>
      </w:pPr>
      <w:r w:rsidRPr="00307B92">
        <w:rPr>
          <w:rFonts w:cs="Times New Roman"/>
          <w:sz w:val="26"/>
          <w:szCs w:val="26"/>
        </w:rPr>
        <w:t>– podlega karze grzywny.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Tej samej karze podlega:</w:t>
      </w:r>
    </w:p>
    <w:p w:rsidR="006520F0" w:rsidRPr="00307B92" w:rsidRDefault="000116D3"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pełnomocnik wyborczy, który w terminie 30 dni po dniu wyborów nie usunie plakatów i haseł wyborczych oraz urządzeń ogłoszeniowych ustawionych w celu prowadzenia kampanii, z zastrzeżeniem art. 110 § 6a;</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496.</w:t>
      </w:r>
      <w:r w:rsidRPr="00307B92">
        <w:rPr>
          <w:rFonts w:ascii="Times New Roman" w:hAnsi="Times New Roman" w:cs="Times New Roman"/>
          <w:sz w:val="26"/>
          <w:szCs w:val="26"/>
        </w:rPr>
        <w:t> Kto, w związku z wyborami, nie umieszcza w materiałach wyborczych wyraźnego oznaczenia komitetu wyborczego od którego pochodzą</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karze grzywny.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497.</w:t>
      </w:r>
      <w:r w:rsidRPr="00307B92">
        <w:rPr>
          <w:rFonts w:ascii="Times New Roman" w:hAnsi="Times New Roman" w:cs="Times New Roman"/>
          <w:sz w:val="26"/>
          <w:szCs w:val="26"/>
        </w:rPr>
        <w:t xml:space="preserve"> § 1. Kto, w związku z wyborami, zbiera podpisy osób popierających zgłoszenie listy kandydatów lub kandydata, stosując jakąkolwiek formę nacisków zmierzających do uzyskania podpisów</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od 1000 do 10 000 złotych.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Tej samej karze podlega, kto zbiera podpisy osób popierających zgłoszenie listy kandydatów lub kandydata na terenie jednostek wojskowych lub innych jednostek organizacyjnych podległych Ministrowi Obrony Narodowej albo oddziałów obrony cywilnej lub skoszarowanych jednostek podległych ministrowi właściwemu do spraw wewnętrznych.</w:t>
      </w:r>
    </w:p>
    <w:p w:rsidR="0039234D"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w:t>
      </w:r>
      <w:r w:rsidR="0039234D" w:rsidRPr="00307B92">
        <w:rPr>
          <w:rFonts w:ascii="Times New Roman" w:hAnsi="Times New Roman" w:cs="Times New Roman"/>
          <w:sz w:val="26"/>
          <w:szCs w:val="26"/>
        </w:rPr>
        <w:t>Kto udziela lub przyjmuje korzyść majątkową lub osobistą w zamian za zbieranie lub złożenie podpisu pod zgłoszeniem listy kandydatów lub kandydata</w:t>
      </w:r>
    </w:p>
    <w:p w:rsidR="0039234D" w:rsidRPr="00307B92" w:rsidRDefault="0039234D"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od 10 000 do 50 000 zł.</w:t>
      </w:r>
    </w:p>
    <w:p w:rsidR="000116D3" w:rsidRPr="00307B92" w:rsidRDefault="000116D3" w:rsidP="003F68D1">
      <w:pPr>
        <w:pStyle w:val="ARTartustawynprozporzdzenia"/>
        <w:spacing w:before="0" w:line="240" w:lineRule="auto"/>
        <w:rPr>
          <w:rStyle w:val="Ppogrubienie"/>
          <w:rFonts w:ascii="Times New Roman" w:hAnsi="Times New Roman" w:cs="Times New Roman"/>
          <w:sz w:val="26"/>
          <w:szCs w:val="26"/>
        </w:rPr>
      </w:pPr>
      <w:r w:rsidRPr="00307B92">
        <w:rPr>
          <w:rFonts w:ascii="Times New Roman" w:hAnsi="Times New Roman" w:cs="Times New Roman"/>
          <w:b/>
          <w:sz w:val="26"/>
          <w:szCs w:val="26"/>
        </w:rPr>
        <w:t>Art. 497a.</w:t>
      </w:r>
      <w:r w:rsidRPr="00307B92">
        <w:rPr>
          <w:rFonts w:ascii="Times New Roman" w:hAnsi="Times New Roman" w:cs="Times New Roman"/>
          <w:sz w:val="26"/>
          <w:szCs w:val="26"/>
        </w:rPr>
        <w:t> Kto w dniu wyborów wynosi kartę do głosowania poza lokal wyborczy lub taką kartę poza lokalem wyborczym przyjmuje lub posiada, nie będąc do tego uprawnionym, podlega karze grzywny, ograniczenia wolności lub pozbawienia wolności do lat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498.</w:t>
      </w:r>
      <w:r w:rsidRPr="00307B92">
        <w:rPr>
          <w:rFonts w:ascii="Times New Roman" w:hAnsi="Times New Roman" w:cs="Times New Roman"/>
          <w:sz w:val="26"/>
          <w:szCs w:val="26"/>
        </w:rPr>
        <w:t> Kto, w związku z wyborami, w okresie od zakończenia kampanii wyborczej aż do zakończenia głosowania prowadzi agitację wyborczą</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karze grzywny.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499.</w:t>
      </w:r>
      <w:r w:rsidRPr="00307B92">
        <w:rPr>
          <w:rFonts w:ascii="Times New Roman" w:hAnsi="Times New Roman" w:cs="Times New Roman"/>
          <w:sz w:val="26"/>
          <w:szCs w:val="26"/>
        </w:rPr>
        <w:t> </w:t>
      </w:r>
      <w:r w:rsidR="004957B2" w:rsidRPr="00307B92">
        <w:rPr>
          <w:rFonts w:ascii="Times New Roman" w:hAnsi="Times New Roman" w:cs="Times New Roman"/>
          <w:sz w:val="26"/>
          <w:szCs w:val="26"/>
        </w:rPr>
        <w:t>(uchylony)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500.</w:t>
      </w:r>
      <w:r w:rsidRPr="00307B92">
        <w:rPr>
          <w:rFonts w:ascii="Times New Roman" w:hAnsi="Times New Roman" w:cs="Times New Roman"/>
          <w:sz w:val="26"/>
          <w:szCs w:val="26"/>
        </w:rPr>
        <w:t> Kto, w związku z wyborami w okresie od zakończenia kampanii wyborczej aż do zakończenia głosowania, podaje do publicznej wiadomości wyniki przedwyborczych badań (sondaży) opinii publicznej dotyczących przewidywanych zachowań wyborczych lub przewidywanych wyników wyborów, lub wyniki sondaży wyborczych przeprowadzanych w dniu głosowania</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od 500 000 do 1 000 000 złotych.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501.</w:t>
      </w:r>
      <w:r w:rsidRPr="00307B92">
        <w:rPr>
          <w:rFonts w:ascii="Times New Roman" w:hAnsi="Times New Roman" w:cs="Times New Roman"/>
          <w:sz w:val="26"/>
          <w:szCs w:val="26"/>
        </w:rPr>
        <w:t> Kto, w związku z wyborami, prowadząc agitację wyborczą na rzecz komitetów wyborczych lub kandydata albo kandydatów organizuje loterie fantowe lub innego rodzaju gry losowe albo konkursy, w których wygranymi są nagrody pieniężne lub przedmioty o wartości wyższej niż wartość przedmiotów zwyczajowo używanych w celach reklamowych lub promocyjnych</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od 5000 do 50 000 złotych.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502.</w:t>
      </w:r>
      <w:r w:rsidRPr="00307B92">
        <w:rPr>
          <w:rFonts w:ascii="Times New Roman" w:hAnsi="Times New Roman" w:cs="Times New Roman"/>
          <w:sz w:val="26"/>
          <w:szCs w:val="26"/>
        </w:rPr>
        <w:t> Kto, w związku z wyborami, podaje lub dostarcza, w ramach prowadzonej agitacji wyborczej, napoje alkoholowe nieodpłatnie lub po cenach sprzedaży netto możliwych do uzyskania, nie wyższych od cen nabycia lub kosztów wytworzenia</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od 5000 do 50 000 złotych.</w:t>
      </w:r>
    </w:p>
    <w:p w:rsidR="0039234D" w:rsidRPr="00307B92" w:rsidRDefault="0039234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503.</w:t>
      </w:r>
      <w:r w:rsidRPr="00307B92">
        <w:rPr>
          <w:rFonts w:ascii="Times New Roman" w:hAnsi="Times New Roman" w:cs="Times New Roman"/>
          <w:sz w:val="26"/>
          <w:szCs w:val="26"/>
        </w:rPr>
        <w:t xml:space="preserve"> Kto, w związku z wyborami, udziela korzyści majątkowej jednego komitetu innemu komitetowi wyborczemu</w:t>
      </w:r>
    </w:p>
    <w:p w:rsidR="0039234D" w:rsidRPr="00307B92" w:rsidRDefault="0039234D"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karze grzywny od 1000 do 10 000 zł.</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504.</w:t>
      </w:r>
      <w:r w:rsidRPr="00307B92">
        <w:rPr>
          <w:rFonts w:ascii="Times New Roman" w:hAnsi="Times New Roman" w:cs="Times New Roman"/>
          <w:sz w:val="26"/>
          <w:szCs w:val="26"/>
        </w:rPr>
        <w:t> Kto, w związku z wyborami organizuje zbiórki publiczne na cele kampanii wyborczej</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od 1000 do 100 000 złotych.</w:t>
      </w:r>
    </w:p>
    <w:p w:rsidR="0039234D" w:rsidRPr="00307B92" w:rsidRDefault="0039234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504a.</w:t>
      </w:r>
      <w:r w:rsidRPr="00307B92">
        <w:rPr>
          <w:rFonts w:ascii="Times New Roman" w:hAnsi="Times New Roman" w:cs="Times New Roman"/>
          <w:sz w:val="26"/>
          <w:szCs w:val="26"/>
        </w:rPr>
        <w:t xml:space="preserve"> </w:t>
      </w:r>
      <w:r w:rsidR="004957B2" w:rsidRPr="00307B92">
        <w:rPr>
          <w:rFonts w:ascii="Times New Roman" w:hAnsi="Times New Roman" w:cs="Times New Roman"/>
          <w:sz w:val="26"/>
          <w:szCs w:val="26"/>
        </w:rPr>
        <w:t>(uchylony)</w:t>
      </w:r>
    </w:p>
    <w:p w:rsidR="006520F0" w:rsidRPr="00307B92" w:rsidRDefault="006520F0" w:rsidP="003F68D1">
      <w:pPr>
        <w:pStyle w:val="ARTartustawynprozporzdzenia"/>
        <w:keepNext/>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505.</w:t>
      </w:r>
      <w:r w:rsidRPr="00307B92">
        <w:rPr>
          <w:rFonts w:ascii="Times New Roman" w:hAnsi="Times New Roman" w:cs="Times New Roman"/>
          <w:sz w:val="26"/>
          <w:szCs w:val="26"/>
        </w:rPr>
        <w:t xml:space="preserve"> § 1. Pełnomocnik finansowy komitetu wyborczego, który w związku z wyborami nie dopełnia obowiązku gromadzenia środków finansowych na rachunku bankowym</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karze grzywny.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rsidR="0039234D" w:rsidRPr="00307B92" w:rsidRDefault="0039234D"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505a.</w:t>
      </w:r>
      <w:r w:rsidRPr="00307B92">
        <w:rPr>
          <w:rFonts w:ascii="Times New Roman" w:hAnsi="Times New Roman" w:cs="Times New Roman"/>
          <w:sz w:val="26"/>
          <w:szCs w:val="26"/>
        </w:rPr>
        <w:t xml:space="preserve"> Pełnomocnik finansowy komitetu wyborczego, który w związku z wyborami nie dopełnia obowiązku prowadzenia, umieszczania na stronie internetowej lub uaktualniania rejestru zaciągniętych kredytów lub rejestru wpłat osób fizycznych</w:t>
      </w:r>
    </w:p>
    <w:p w:rsidR="0039234D" w:rsidRPr="00307B92" w:rsidRDefault="0039234D"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karze grzywny.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506.</w:t>
      </w:r>
      <w:r w:rsidRPr="00307B92">
        <w:rPr>
          <w:rFonts w:ascii="Times New Roman" w:hAnsi="Times New Roman" w:cs="Times New Roman"/>
          <w:sz w:val="26"/>
          <w:szCs w:val="26"/>
        </w:rPr>
        <w:t> Kto, w związku z wyborami:</w:t>
      </w:r>
    </w:p>
    <w:p w:rsidR="0039234D" w:rsidRPr="00307B92" w:rsidRDefault="0039234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1)</w:t>
      </w:r>
      <w:r w:rsidRPr="00307B92">
        <w:rPr>
          <w:rFonts w:ascii="Times New Roman" w:hAnsi="Times New Roman" w:cs="Times New Roman"/>
          <w:sz w:val="26"/>
          <w:szCs w:val="26"/>
        </w:rPr>
        <w:tab/>
        <w:t>pozyskuje korzyści majątkowe na rzecz komitetu wyborczego lub wydatkuje środki finansowe komitetu wyborczego na cele inne niż związane z wyborami,</w:t>
      </w:r>
    </w:p>
    <w:p w:rsidR="0039234D" w:rsidRPr="00307B92" w:rsidRDefault="0039234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2)</w:t>
      </w:r>
      <w:r w:rsidRPr="00307B92">
        <w:rPr>
          <w:rFonts w:ascii="Times New Roman" w:hAnsi="Times New Roman" w:cs="Times New Roman"/>
          <w:sz w:val="26"/>
          <w:szCs w:val="26"/>
        </w:rPr>
        <w:tab/>
        <w:t>pozyskuje korzyści majątkowe na rzecz komitetu wyborczego lub wydatkuje środki finansowe komitetu wyborczego przed dniem, od którego zezwala na to ustawa,</w:t>
      </w:r>
    </w:p>
    <w:p w:rsidR="0039234D" w:rsidRPr="00307B92" w:rsidRDefault="0039234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3)</w:t>
      </w:r>
      <w:r w:rsidRPr="00307B92">
        <w:rPr>
          <w:rFonts w:ascii="Times New Roman" w:hAnsi="Times New Roman" w:cs="Times New Roman"/>
          <w:sz w:val="26"/>
          <w:szCs w:val="26"/>
        </w:rPr>
        <w:tab/>
        <w:t>pozyskuje korzyści majątkowe na rzecz komitetu wyborczego po dniu wyborów,</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4)</w:t>
      </w:r>
      <w:r w:rsidRPr="00307B92">
        <w:rPr>
          <w:rFonts w:ascii="Times New Roman" w:hAnsi="Times New Roman" w:cs="Times New Roman"/>
          <w:sz w:val="26"/>
          <w:szCs w:val="26"/>
        </w:rPr>
        <w:tab/>
        <w:t>wydatkuje środki finansowe komitetu wyborczego po dniu złożenia sprawozdania finansowego,</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5)</w:t>
      </w:r>
      <w:r w:rsidRPr="00307B92">
        <w:rPr>
          <w:rFonts w:ascii="Times New Roman" w:hAnsi="Times New Roman" w:cs="Times New Roman"/>
          <w:sz w:val="26"/>
          <w:szCs w:val="26"/>
        </w:rPr>
        <w:tab/>
        <w:t>wydatkuje środki finansowe komitetu wyborczego z naruszeniem limitów wydatków określonych dla komitetów wyborczych,</w:t>
      </w:r>
    </w:p>
    <w:p w:rsidR="0039234D" w:rsidRPr="00307B92" w:rsidRDefault="0039234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6)</w:t>
      </w:r>
      <w:r w:rsidRPr="00307B92">
        <w:rPr>
          <w:rFonts w:ascii="Times New Roman" w:hAnsi="Times New Roman" w:cs="Times New Roman"/>
          <w:sz w:val="26"/>
          <w:szCs w:val="26"/>
        </w:rPr>
        <w:tab/>
        <w:t>udziela komitetowi wyborczemu organizacji albo komitetowi wyborczemu wyborców lub przyjmuje w imieniu tych komitetów korzyść majątkową pochodzącą z innego źródła niż od obywatela polskiego mającego miejsce stałego zamieszkania na terytorium Rzeczypospolitej Polskiej,</w:t>
      </w:r>
    </w:p>
    <w:p w:rsidR="0039234D" w:rsidRPr="00307B92" w:rsidRDefault="0039234D"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7)</w:t>
      </w:r>
      <w:r w:rsidRPr="00307B92">
        <w:rPr>
          <w:rFonts w:ascii="Times New Roman" w:hAnsi="Times New Roman" w:cs="Times New Roman"/>
          <w:sz w:val="26"/>
          <w:szCs w:val="26"/>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rsidR="006520F0" w:rsidRPr="00307B92" w:rsidRDefault="006520F0" w:rsidP="003F68D1">
      <w:pPr>
        <w:pStyle w:val="PKTpunkt"/>
        <w:spacing w:line="240" w:lineRule="auto"/>
        <w:rPr>
          <w:rFonts w:ascii="Times New Roman" w:hAnsi="Times New Roman" w:cs="Times New Roman"/>
          <w:sz w:val="26"/>
          <w:szCs w:val="26"/>
        </w:rPr>
      </w:pPr>
      <w:r w:rsidRPr="00307B92">
        <w:rPr>
          <w:rFonts w:ascii="Times New Roman" w:hAnsi="Times New Roman" w:cs="Times New Roman"/>
          <w:sz w:val="26"/>
          <w:szCs w:val="26"/>
        </w:rPr>
        <w:t>8)</w:t>
      </w:r>
      <w:r w:rsidRPr="00307B92">
        <w:rPr>
          <w:rFonts w:ascii="Times New Roman" w:hAnsi="Times New Roman" w:cs="Times New Roman"/>
          <w:sz w:val="26"/>
          <w:szCs w:val="26"/>
        </w:rPr>
        <w:tab/>
        <w:t>nie będąc obywatelem polskim mającym miejsce stałego zamieszkania na terenie Rzeczypospolitej Polskiej, dokonuje czynności skutkującej zmniejszeniem wartości zobowiązań komitetu wyborczego</w:t>
      </w:r>
    </w:p>
    <w:p w:rsidR="006520F0" w:rsidRPr="00307B92" w:rsidRDefault="006520F0" w:rsidP="003F68D1">
      <w:pPr>
        <w:spacing w:line="240" w:lineRule="auto"/>
        <w:rPr>
          <w:rFonts w:cs="Times New Roman"/>
          <w:sz w:val="26"/>
          <w:szCs w:val="26"/>
        </w:rPr>
      </w:pPr>
      <w:r w:rsidRPr="00307B92">
        <w:rPr>
          <w:rFonts w:cs="Times New Roman"/>
          <w:sz w:val="26"/>
          <w:szCs w:val="26"/>
        </w:rPr>
        <w:t>– podlega grzywnie od 1000 do 100 000 złotych.</w:t>
      </w:r>
    </w:p>
    <w:p w:rsidR="006A5456" w:rsidRPr="00307B92" w:rsidRDefault="006A5456"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lastRenderedPageBreak/>
        <w:t>Art. 507.</w:t>
      </w:r>
      <w:r w:rsidR="004957B2" w:rsidRPr="00307B92">
        <w:rPr>
          <w:rFonts w:ascii="Times New Roman" w:hAnsi="Times New Roman" w:cs="Times New Roman"/>
          <w:sz w:val="26"/>
          <w:szCs w:val="26"/>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rsidR="006A5456" w:rsidRPr="00307B92" w:rsidRDefault="004957B2"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od 1000 do 100 000 złotych.</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508.</w:t>
      </w:r>
      <w:r w:rsidRPr="00307B92">
        <w:rPr>
          <w:rFonts w:ascii="Times New Roman" w:hAnsi="Times New Roman" w:cs="Times New Roman"/>
          <w:sz w:val="26"/>
          <w:szCs w:val="26"/>
        </w:rPr>
        <w:t xml:space="preserve"> § 1. Pełnomocnik finansowy komitetu wyborczego, który w związku z wyborami nie dopełnia w terminie obowiązku przekazania przez komitet wyborczy na rzecz organizacji pożytku publicznego osiągniętej przez komitet wyborczy nadwyżki pozyskanych środków finansowych nad poniesionymi wydatkami</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karze ograniczenia wolności albo pozbawienia wolności do lat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osoba, o której mowa w § 2, działa nieumyślnie</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509.</w:t>
      </w:r>
      <w:r w:rsidRPr="00307B92">
        <w:rPr>
          <w:rFonts w:ascii="Times New Roman" w:hAnsi="Times New Roman" w:cs="Times New Roman"/>
          <w:sz w:val="26"/>
          <w:szCs w:val="26"/>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karze ograniczenia wolności albo pozbawienia wolności do lat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Tej samej karze podlega, kto nie dopuszcza do wykonania lub utrudnia dopełnienie obowiązku sporządzenia i przedłożenia komisarzowi wyborczemu albo Państwowej Komisji Wyborczej sprawozdania finansowego, o którym mowa w § 1.</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Jeżeli osoba, o której mowa w § 2, działa nieumyślnie</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w:t>
      </w:r>
    </w:p>
    <w:p w:rsidR="006520F0" w:rsidRPr="00307B92" w:rsidRDefault="006520F0" w:rsidP="003F68D1">
      <w:pPr>
        <w:pStyle w:val="ARTartustawynprozporzdzenia"/>
        <w:spacing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510.</w:t>
      </w:r>
      <w:r w:rsidRPr="00307B92">
        <w:rPr>
          <w:rFonts w:ascii="Times New Roman" w:hAnsi="Times New Roman" w:cs="Times New Roman"/>
          <w:sz w:val="26"/>
          <w:szCs w:val="26"/>
        </w:rPr>
        <w:t xml:space="preserve"> </w:t>
      </w:r>
      <w:r w:rsidR="00084D47" w:rsidRPr="00307B92">
        <w:rPr>
          <w:sz w:val="26"/>
          <w:szCs w:val="26"/>
        </w:rPr>
        <w:t>§ 1. Kto, w związku z wyborami, nie dopuszcza do wykonywania lub utrudnia dopełnienie przez biegłego rewidenta obowiązku sporządzenia sprawozdania biegłego rewidenta dotyczącego sprawozdania finansowego</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 karze ograniczenia wolności albo pozbawienia wolności do lat 2.</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Jeżeli osoba, o której mowa w § 1, działa nieumyślnie</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511.</w:t>
      </w:r>
      <w:r w:rsidRPr="00307B92">
        <w:rPr>
          <w:rFonts w:ascii="Times New Roman" w:hAnsi="Times New Roman" w:cs="Times New Roman"/>
          <w:sz w:val="26"/>
          <w:szCs w:val="26"/>
        </w:rPr>
        <w:t> Kto pobiera od udzielającego pełnomocnictwa do głosowania opłatę za głosowanie w jego imieniu</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karze grzywny.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512.</w:t>
      </w:r>
      <w:r w:rsidRPr="00307B92">
        <w:rPr>
          <w:rFonts w:ascii="Times New Roman" w:hAnsi="Times New Roman" w:cs="Times New Roman"/>
          <w:sz w:val="26"/>
          <w:szCs w:val="26"/>
        </w:rPr>
        <w:t> Kto udziela pełnomocnictwa do głosowania w zamian za jakąkolwiek korzyść majątkową lub osobistą</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karze aresztu albo grzywny.</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513.</w:t>
      </w:r>
      <w:r w:rsidRPr="00307B92">
        <w:rPr>
          <w:rFonts w:ascii="Times New Roman" w:hAnsi="Times New Roman" w:cs="Times New Roman"/>
          <w:sz w:val="26"/>
          <w:szCs w:val="26"/>
        </w:rPr>
        <w:t> </w:t>
      </w:r>
      <w:r w:rsidR="00084D47" w:rsidRPr="00307B92">
        <w:rPr>
          <w:sz w:val="26"/>
          <w:szCs w:val="26"/>
        </w:rPr>
        <w:t>Wyborca, który więcej niż jeden raz uczestniczył w głosowaniu w tych samych wyborach</w:t>
      </w:r>
    </w:p>
    <w:p w:rsidR="006520F0" w:rsidRPr="00307B92" w:rsidRDefault="00084D47" w:rsidP="003F68D1">
      <w:pPr>
        <w:pStyle w:val="SKARNsankcjakarnawszczeglnociwKodeksiekarnym"/>
        <w:spacing w:line="240" w:lineRule="auto"/>
        <w:rPr>
          <w:rFonts w:ascii="Times New Roman" w:hAnsi="Times New Roman" w:cs="Times New Roman"/>
          <w:sz w:val="26"/>
          <w:szCs w:val="26"/>
        </w:rPr>
      </w:pPr>
      <w:r w:rsidRPr="00307B92">
        <w:rPr>
          <w:sz w:val="26"/>
          <w:szCs w:val="26"/>
        </w:rPr>
        <w:t>– podlega grzywnie, karze ograniczenia wolności albo pozbawienia wolności do lat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513a.</w:t>
      </w:r>
      <w:r w:rsidRPr="00307B92">
        <w:rPr>
          <w:rFonts w:ascii="Times New Roman" w:hAnsi="Times New Roman" w:cs="Times New Roman"/>
          <w:sz w:val="26"/>
          <w:szCs w:val="26"/>
        </w:rPr>
        <w:t xml:space="preserve"> § 1. Kto bez uprawnienia otwiera pakiet wyborczy lub zaklejoną kopertę zwrotną</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karze grzywny.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lastRenderedPageBreak/>
        <w:t>§ 2. Tej samej karze podlega, kto bez uprawnienia niszczy pakiet wyborczy lub zaklejoną kopertę zwrotną.</w:t>
      </w:r>
    </w:p>
    <w:p w:rsidR="0085286F" w:rsidRPr="00307B92" w:rsidRDefault="0085286F"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513b.</w:t>
      </w:r>
      <w:r w:rsidRPr="00307B92">
        <w:rPr>
          <w:rFonts w:ascii="Times New Roman" w:hAnsi="Times New Roman" w:cs="Times New Roman"/>
          <w:sz w:val="26"/>
          <w:szCs w:val="26"/>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rsidR="0085286F" w:rsidRPr="00307B92" w:rsidRDefault="0085286F"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podlega karze grzywny.</w:t>
      </w:r>
    </w:p>
    <w:p w:rsidR="0085286F" w:rsidRPr="00307B92" w:rsidRDefault="0085286F"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sz w:val="26"/>
          <w:szCs w:val="26"/>
        </w:rPr>
        <w:t>§ 2. Tej samej karze podlega, kto udostępnia dokumenty z głosowania albo opakowanie zbiorcze, o których mowa w art. 79, nieuprawnionym podmiotom lub w celach innych niż określone w art. 79 § 3 i 4.</w:t>
      </w:r>
    </w:p>
    <w:p w:rsidR="0085286F" w:rsidRPr="00307B92" w:rsidRDefault="0085286F" w:rsidP="003F68D1">
      <w:pPr>
        <w:pStyle w:val="ARTartustawynprozporzdzenia"/>
        <w:spacing w:before="0" w:line="240" w:lineRule="auto"/>
        <w:rPr>
          <w:rFonts w:ascii="Times New Roman" w:hAnsi="Times New Roman" w:cs="Times New Roman"/>
          <w:sz w:val="26"/>
          <w:szCs w:val="26"/>
        </w:rPr>
      </w:pPr>
      <w:r w:rsidRPr="00307B92">
        <w:rPr>
          <w:rFonts w:ascii="Times New Roman" w:hAnsi="Times New Roman" w:cs="Times New Roman"/>
          <w:b/>
          <w:sz w:val="26"/>
          <w:szCs w:val="26"/>
        </w:rPr>
        <w:t>Art. 513c.</w:t>
      </w:r>
      <w:r w:rsidRPr="00307B92">
        <w:rPr>
          <w:rFonts w:ascii="Times New Roman" w:hAnsi="Times New Roman" w:cs="Times New Roman"/>
          <w:sz w:val="26"/>
          <w:szCs w:val="26"/>
        </w:rPr>
        <w:t> Kto przemocą, groźbą bezprawną lub podstępem przeszkadza osobom uprawnionym na mocy przepisów kodeksu w ich czynnościach polegających na monitorowaniu lub dokumentowaniu procedur wyborczych</w:t>
      </w:r>
    </w:p>
    <w:p w:rsidR="0085286F" w:rsidRPr="00307B92" w:rsidRDefault="0085286F" w:rsidP="003F68D1">
      <w:pPr>
        <w:pStyle w:val="ARTartustawynprozporzdzenia"/>
        <w:spacing w:before="0" w:line="240" w:lineRule="auto"/>
        <w:rPr>
          <w:rStyle w:val="Ppogrubienie"/>
          <w:rFonts w:ascii="Times New Roman" w:hAnsi="Times New Roman" w:cs="Times New Roman"/>
          <w:sz w:val="26"/>
          <w:szCs w:val="26"/>
        </w:rPr>
      </w:pPr>
      <w:r w:rsidRPr="00307B92">
        <w:rPr>
          <w:rFonts w:ascii="Times New Roman" w:hAnsi="Times New Roman" w:cs="Times New Roman"/>
          <w:sz w:val="26"/>
          <w:szCs w:val="26"/>
        </w:rPr>
        <w:t>– podlega grzywnie, karze ograniczenia wolności albo pozbawienia wolności do lat 2.</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514.</w:t>
      </w:r>
      <w:r w:rsidRPr="00307B92">
        <w:rPr>
          <w:rFonts w:ascii="Times New Roman" w:hAnsi="Times New Roman" w:cs="Times New Roman"/>
          <w:sz w:val="26"/>
          <w:szCs w:val="26"/>
        </w:rPr>
        <w:t> Kto dokonuje wydatków na kampanię wyborczą prowadzoną w formach i na zasadach właściwych dla reklamy w wysokości przekraczającej limit określony w art. 136</w:t>
      </w:r>
    </w:p>
    <w:p w:rsidR="006520F0" w:rsidRPr="00307B92" w:rsidRDefault="006520F0" w:rsidP="003F68D1">
      <w:pPr>
        <w:pStyle w:val="SKARNsankcjakarnawszczeglnociwKodeksiekarnym"/>
        <w:spacing w:line="240" w:lineRule="auto"/>
        <w:rPr>
          <w:rFonts w:ascii="Times New Roman" w:hAnsi="Times New Roman" w:cs="Times New Roman"/>
          <w:sz w:val="26"/>
          <w:szCs w:val="26"/>
        </w:rPr>
      </w:pPr>
      <w:r w:rsidRPr="00307B92">
        <w:rPr>
          <w:rFonts w:ascii="Times New Roman" w:hAnsi="Times New Roman" w:cs="Times New Roman"/>
          <w:sz w:val="26"/>
          <w:szCs w:val="26"/>
        </w:rPr>
        <w:t>– podlega grzywnie.</w:t>
      </w:r>
    </w:p>
    <w:p w:rsidR="006520F0" w:rsidRPr="00307B92" w:rsidRDefault="006520F0" w:rsidP="003F68D1">
      <w:pPr>
        <w:pStyle w:val="ARTartustawynprozporzdzenia"/>
        <w:spacing w:before="0" w:line="240" w:lineRule="auto"/>
        <w:rPr>
          <w:rFonts w:ascii="Times New Roman" w:hAnsi="Times New Roman" w:cs="Times New Roman"/>
          <w:sz w:val="26"/>
          <w:szCs w:val="26"/>
        </w:rPr>
      </w:pPr>
      <w:r w:rsidRPr="00307B92">
        <w:rPr>
          <w:rStyle w:val="Ppogrubienie"/>
          <w:rFonts w:ascii="Times New Roman" w:hAnsi="Times New Roman" w:cs="Times New Roman"/>
          <w:sz w:val="26"/>
          <w:szCs w:val="26"/>
        </w:rPr>
        <w:t>Art. 515.</w:t>
      </w:r>
      <w:r w:rsidRPr="00307B92">
        <w:rPr>
          <w:rFonts w:ascii="Times New Roman" w:hAnsi="Times New Roman" w:cs="Times New Roman"/>
          <w:sz w:val="26"/>
          <w:szCs w:val="26"/>
        </w:rPr>
        <w:t xml:space="preserve"> § 1. W przypadku skazania za wykroczenie określone w art. 495 § 1 sąd orzeka przepadek przedmiotów, które służyły lub były przeznaczone do popełnienia wykroczenia, lub nawiązkę w wysokości do 1500 złotych.</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2. W przypadku skazania za przestępstwa określone w art. 501, art. 504, art. 506 oraz art. 508 § 1 lub wykroczenia sąd orzeka przepadek przedmiotów stanowiących przedmiot przestępstwa lub wykroczenia.</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3. Przepadek przedmiotów, o którym mowa w § 1 i 2, orzeka się, chociażby przedmioty te nie były własnością sprawcy.</w:t>
      </w:r>
    </w:p>
    <w:p w:rsidR="006520F0" w:rsidRPr="00307B92" w:rsidRDefault="006520F0" w:rsidP="003F68D1">
      <w:pPr>
        <w:pStyle w:val="USTustnpkodeksu"/>
        <w:spacing w:line="240" w:lineRule="auto"/>
        <w:rPr>
          <w:rFonts w:ascii="Times New Roman" w:hAnsi="Times New Roman" w:cs="Times New Roman"/>
          <w:sz w:val="26"/>
          <w:szCs w:val="26"/>
        </w:rPr>
      </w:pPr>
      <w:r w:rsidRPr="00307B92">
        <w:rPr>
          <w:rFonts w:ascii="Times New Roman" w:hAnsi="Times New Roman" w:cs="Times New Roman"/>
          <w:sz w:val="26"/>
          <w:szCs w:val="26"/>
        </w:rPr>
        <w:t>§ 4. Jeżeli orzeczenie przepadku przedmiotów, o których mowa w § 2, nie jest możliwe, sąd orzeka obowiązek uiszczenia kwoty pieniężnej stanowiącej ich równowartość.</w:t>
      </w:r>
    </w:p>
    <w:p w:rsidR="006520F0" w:rsidRPr="00307B92" w:rsidRDefault="00084D47" w:rsidP="003F68D1">
      <w:pPr>
        <w:pStyle w:val="ARTartustawynprozporzdzenia"/>
        <w:spacing w:before="0" w:line="240" w:lineRule="auto"/>
        <w:rPr>
          <w:sz w:val="26"/>
          <w:szCs w:val="26"/>
        </w:rPr>
      </w:pPr>
      <w:r w:rsidRPr="00307B92">
        <w:rPr>
          <w:b/>
          <w:sz w:val="26"/>
          <w:szCs w:val="26"/>
        </w:rPr>
        <w:t>Art. 516.</w:t>
      </w:r>
      <w:r w:rsidRPr="00307B92">
        <w:rPr>
          <w:sz w:val="26"/>
          <w:szCs w:val="26"/>
        </w:rPr>
        <w:t> Do postępowania w sprawach, o których mowa w art. 494–496, art. 498, art. 503, art. 505, art. 505a, art. 511, art. 512, art. 513a oraz art. 513b, stosuje się przepisy o postępowaniu w sprawach o wykroczenia.</w:t>
      </w:r>
    </w:p>
    <w:p w:rsidR="00853870" w:rsidRPr="00307B92" w:rsidRDefault="00853870" w:rsidP="003F68D1">
      <w:pPr>
        <w:pStyle w:val="ARTartustawynprozporzdzenia"/>
        <w:spacing w:before="0" w:line="240" w:lineRule="auto"/>
        <w:ind w:firstLine="0"/>
        <w:rPr>
          <w:rFonts w:ascii="Times New Roman" w:hAnsi="Times New Roman" w:cs="Times New Roman"/>
          <w:sz w:val="26"/>
          <w:szCs w:val="26"/>
        </w:rPr>
      </w:pPr>
      <w:r w:rsidRPr="00307B92">
        <w:rPr>
          <w:rFonts w:ascii="Times New Roman" w:hAnsi="Times New Roman" w:cs="Times New Roman"/>
          <w:sz w:val="26"/>
          <w:szCs w:val="26"/>
        </w:rPr>
        <w:t>(…)</w:t>
      </w:r>
    </w:p>
    <w:sectPr w:rsidR="00853870" w:rsidRPr="00307B92" w:rsidSect="00021313">
      <w:headerReference w:type="default" r:id="rId9"/>
      <w:footerReference w:type="even" r:id="rId10"/>
      <w:footnotePr>
        <w:numRestart w:val="eachSect"/>
      </w:footnotePr>
      <w:pgSz w:w="11906" w:h="16838"/>
      <w:pgMar w:top="1134" w:right="1134" w:bottom="1134" w:left="1134" w:header="51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1B" w:rsidRDefault="00F7181B">
      <w:r>
        <w:separator/>
      </w:r>
    </w:p>
  </w:endnote>
  <w:endnote w:type="continuationSeparator" w:id="0">
    <w:p w:rsidR="00F7181B" w:rsidRDefault="00F7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40" w:rsidRDefault="00D62240">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62240" w:rsidRDefault="00D62240">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1B" w:rsidRDefault="00F7181B">
      <w:r>
        <w:separator/>
      </w:r>
    </w:p>
  </w:footnote>
  <w:footnote w:type="continuationSeparator" w:id="0">
    <w:p w:rsidR="00F7181B" w:rsidRDefault="00F718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059696507"/>
      <w:docPartObj>
        <w:docPartGallery w:val="Page Numbers (Top of Page)"/>
        <w:docPartUnique/>
      </w:docPartObj>
    </w:sdtPr>
    <w:sdtEndPr/>
    <w:sdtContent>
      <w:p w:rsidR="00D62240" w:rsidRPr="00021313" w:rsidRDefault="00D62240" w:rsidP="00C913C0">
        <w:pPr>
          <w:pStyle w:val="Nagwek"/>
          <w:rPr>
            <w:sz w:val="22"/>
            <w:szCs w:val="22"/>
          </w:rPr>
        </w:pPr>
        <w:r w:rsidRPr="00021313">
          <w:rPr>
            <w:sz w:val="22"/>
            <w:szCs w:val="22"/>
          </w:rPr>
          <w:ptab w:relativeTo="margin" w:alignment="center" w:leader="none"/>
        </w:r>
        <w:r w:rsidRPr="00021313">
          <w:rPr>
            <w:sz w:val="22"/>
            <w:szCs w:val="22"/>
          </w:rPr>
          <w:t xml:space="preserve">- </w:t>
        </w:r>
        <w:r w:rsidRPr="00021313">
          <w:rPr>
            <w:sz w:val="22"/>
            <w:szCs w:val="22"/>
          </w:rPr>
          <w:fldChar w:fldCharType="begin"/>
        </w:r>
        <w:r w:rsidRPr="00021313">
          <w:rPr>
            <w:sz w:val="22"/>
            <w:szCs w:val="22"/>
          </w:rPr>
          <w:instrText>PAGE   \* MERGEFORMAT</w:instrText>
        </w:r>
        <w:r w:rsidRPr="00021313">
          <w:rPr>
            <w:sz w:val="22"/>
            <w:szCs w:val="22"/>
          </w:rPr>
          <w:fldChar w:fldCharType="separate"/>
        </w:r>
        <w:r w:rsidR="00307B92">
          <w:rPr>
            <w:noProof/>
            <w:sz w:val="22"/>
            <w:szCs w:val="22"/>
          </w:rPr>
          <w:t>3</w:t>
        </w:r>
        <w:r w:rsidRPr="00021313">
          <w:rPr>
            <w:sz w:val="22"/>
            <w:szCs w:val="22"/>
          </w:rPr>
          <w:fldChar w:fldCharType="end"/>
        </w:r>
        <w:r w:rsidRPr="00021313">
          <w:rPr>
            <w:sz w:val="22"/>
            <w:szCs w:val="22"/>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F3CA6"/>
    <w:multiLevelType w:val="hybridMultilevel"/>
    <w:tmpl w:val="53F08790"/>
    <w:lvl w:ilvl="0" w:tplc="C92ACA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4B9304D1"/>
    <w:multiLevelType w:val="hybridMultilevel"/>
    <w:tmpl w:val="E626DD6C"/>
    <w:lvl w:ilvl="0" w:tplc="E91686F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1EDC"/>
    <w:rsid w:val="00032D98"/>
    <w:rsid w:val="000330FA"/>
    <w:rsid w:val="0003362F"/>
    <w:rsid w:val="00036B63"/>
    <w:rsid w:val="00037E1A"/>
    <w:rsid w:val="000425FE"/>
    <w:rsid w:val="00043495"/>
    <w:rsid w:val="000436E4"/>
    <w:rsid w:val="00045EBC"/>
    <w:rsid w:val="00046A75"/>
    <w:rsid w:val="00047312"/>
    <w:rsid w:val="000508BD"/>
    <w:rsid w:val="00050BCA"/>
    <w:rsid w:val="000517AB"/>
    <w:rsid w:val="00052AF3"/>
    <w:rsid w:val="0005339C"/>
    <w:rsid w:val="0005571B"/>
    <w:rsid w:val="000559E2"/>
    <w:rsid w:val="00055E50"/>
    <w:rsid w:val="00057AB3"/>
    <w:rsid w:val="00060076"/>
    <w:rsid w:val="00060403"/>
    <w:rsid w:val="00060432"/>
    <w:rsid w:val="00060D87"/>
    <w:rsid w:val="000615A5"/>
    <w:rsid w:val="00061B53"/>
    <w:rsid w:val="00062B14"/>
    <w:rsid w:val="00062D21"/>
    <w:rsid w:val="000632DE"/>
    <w:rsid w:val="000633BE"/>
    <w:rsid w:val="00064E4C"/>
    <w:rsid w:val="00066901"/>
    <w:rsid w:val="00067EB5"/>
    <w:rsid w:val="00070DBE"/>
    <w:rsid w:val="00071BEE"/>
    <w:rsid w:val="00072717"/>
    <w:rsid w:val="00072A0C"/>
    <w:rsid w:val="000736CD"/>
    <w:rsid w:val="0007533B"/>
    <w:rsid w:val="0007545D"/>
    <w:rsid w:val="000760BF"/>
    <w:rsid w:val="0007613E"/>
    <w:rsid w:val="00076BFC"/>
    <w:rsid w:val="0008017E"/>
    <w:rsid w:val="000814A7"/>
    <w:rsid w:val="00084D47"/>
    <w:rsid w:val="00084EFD"/>
    <w:rsid w:val="0008512F"/>
    <w:rsid w:val="0008557B"/>
    <w:rsid w:val="00085CE7"/>
    <w:rsid w:val="000906EE"/>
    <w:rsid w:val="00091BA2"/>
    <w:rsid w:val="00092C64"/>
    <w:rsid w:val="000944EF"/>
    <w:rsid w:val="000958E4"/>
    <w:rsid w:val="00096C96"/>
    <w:rsid w:val="0009732D"/>
    <w:rsid w:val="000973F0"/>
    <w:rsid w:val="000A1296"/>
    <w:rsid w:val="000A1C27"/>
    <w:rsid w:val="000A1DAD"/>
    <w:rsid w:val="000A2649"/>
    <w:rsid w:val="000A323B"/>
    <w:rsid w:val="000A42C0"/>
    <w:rsid w:val="000B26E8"/>
    <w:rsid w:val="000B298D"/>
    <w:rsid w:val="000B51A9"/>
    <w:rsid w:val="000B5B2D"/>
    <w:rsid w:val="000B5DCE"/>
    <w:rsid w:val="000B6E3B"/>
    <w:rsid w:val="000C05BA"/>
    <w:rsid w:val="000C0E8F"/>
    <w:rsid w:val="000C17DE"/>
    <w:rsid w:val="000C4BC4"/>
    <w:rsid w:val="000C4C7B"/>
    <w:rsid w:val="000C5F12"/>
    <w:rsid w:val="000C66B4"/>
    <w:rsid w:val="000C7016"/>
    <w:rsid w:val="000D0110"/>
    <w:rsid w:val="000D2468"/>
    <w:rsid w:val="000D318A"/>
    <w:rsid w:val="000D6173"/>
    <w:rsid w:val="000D6F83"/>
    <w:rsid w:val="000E25CC"/>
    <w:rsid w:val="000E3694"/>
    <w:rsid w:val="000E490F"/>
    <w:rsid w:val="000E52D0"/>
    <w:rsid w:val="000E6241"/>
    <w:rsid w:val="000F2BE3"/>
    <w:rsid w:val="000F2DA2"/>
    <w:rsid w:val="000F3D0D"/>
    <w:rsid w:val="000F3D8C"/>
    <w:rsid w:val="000F3F4F"/>
    <w:rsid w:val="000F6ED4"/>
    <w:rsid w:val="000F7A6E"/>
    <w:rsid w:val="001042BA"/>
    <w:rsid w:val="001066BB"/>
    <w:rsid w:val="00106D03"/>
    <w:rsid w:val="00110465"/>
    <w:rsid w:val="00110628"/>
    <w:rsid w:val="00110654"/>
    <w:rsid w:val="0011245A"/>
    <w:rsid w:val="0011493E"/>
    <w:rsid w:val="0011502C"/>
    <w:rsid w:val="00115B72"/>
    <w:rsid w:val="001209EC"/>
    <w:rsid w:val="00120A9E"/>
    <w:rsid w:val="00123964"/>
    <w:rsid w:val="00125A9C"/>
    <w:rsid w:val="001270A2"/>
    <w:rsid w:val="001329AC"/>
    <w:rsid w:val="00134CA0"/>
    <w:rsid w:val="0013605D"/>
    <w:rsid w:val="0014026F"/>
    <w:rsid w:val="001468A0"/>
    <w:rsid w:val="00147A47"/>
    <w:rsid w:val="00147AA1"/>
    <w:rsid w:val="00150BDC"/>
    <w:rsid w:val="001520CF"/>
    <w:rsid w:val="00152F8A"/>
    <w:rsid w:val="001554FF"/>
    <w:rsid w:val="0015667C"/>
    <w:rsid w:val="00157110"/>
    <w:rsid w:val="0015742A"/>
    <w:rsid w:val="00157DA1"/>
    <w:rsid w:val="0016014C"/>
    <w:rsid w:val="00161D9F"/>
    <w:rsid w:val="00163147"/>
    <w:rsid w:val="001640E5"/>
    <w:rsid w:val="00164C57"/>
    <w:rsid w:val="00164C9D"/>
    <w:rsid w:val="001706EF"/>
    <w:rsid w:val="00172F7A"/>
    <w:rsid w:val="00173150"/>
    <w:rsid w:val="00173390"/>
    <w:rsid w:val="001736F0"/>
    <w:rsid w:val="00173BB3"/>
    <w:rsid w:val="001740D0"/>
    <w:rsid w:val="00174F2C"/>
    <w:rsid w:val="00175F75"/>
    <w:rsid w:val="00180F2A"/>
    <w:rsid w:val="00181C3E"/>
    <w:rsid w:val="00182987"/>
    <w:rsid w:val="00184B91"/>
    <w:rsid w:val="00184D4A"/>
    <w:rsid w:val="00185BA5"/>
    <w:rsid w:val="00186EC1"/>
    <w:rsid w:val="00186FF5"/>
    <w:rsid w:val="00190F6B"/>
    <w:rsid w:val="00191B73"/>
    <w:rsid w:val="00191E1F"/>
    <w:rsid w:val="001941A7"/>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0101"/>
    <w:rsid w:val="001B342E"/>
    <w:rsid w:val="001B44AF"/>
    <w:rsid w:val="001C1832"/>
    <w:rsid w:val="001C188C"/>
    <w:rsid w:val="001C2D03"/>
    <w:rsid w:val="001C477C"/>
    <w:rsid w:val="001C6FAA"/>
    <w:rsid w:val="001C782D"/>
    <w:rsid w:val="001D1783"/>
    <w:rsid w:val="001D2641"/>
    <w:rsid w:val="001D53CD"/>
    <w:rsid w:val="001D55A3"/>
    <w:rsid w:val="001D5AF5"/>
    <w:rsid w:val="001D6402"/>
    <w:rsid w:val="001E4E0C"/>
    <w:rsid w:val="001E526D"/>
    <w:rsid w:val="001E5655"/>
    <w:rsid w:val="001F1832"/>
    <w:rsid w:val="001F220F"/>
    <w:rsid w:val="001F25B3"/>
    <w:rsid w:val="001F3AC1"/>
    <w:rsid w:val="001F61F9"/>
    <w:rsid w:val="001F6616"/>
    <w:rsid w:val="001F7F65"/>
    <w:rsid w:val="0020124F"/>
    <w:rsid w:val="0020230E"/>
    <w:rsid w:val="00202BD4"/>
    <w:rsid w:val="00204A97"/>
    <w:rsid w:val="002114EF"/>
    <w:rsid w:val="0021215E"/>
    <w:rsid w:val="00215190"/>
    <w:rsid w:val="002166AD"/>
    <w:rsid w:val="00217871"/>
    <w:rsid w:val="0022055D"/>
    <w:rsid w:val="00221ED8"/>
    <w:rsid w:val="00223FDF"/>
    <w:rsid w:val="002258E2"/>
    <w:rsid w:val="002279C0"/>
    <w:rsid w:val="00230407"/>
    <w:rsid w:val="00232123"/>
    <w:rsid w:val="00233418"/>
    <w:rsid w:val="00242081"/>
    <w:rsid w:val="00243777"/>
    <w:rsid w:val="00243B0C"/>
    <w:rsid w:val="002441CD"/>
    <w:rsid w:val="00246907"/>
    <w:rsid w:val="0024765F"/>
    <w:rsid w:val="002501A3"/>
    <w:rsid w:val="0025166C"/>
    <w:rsid w:val="00254F5E"/>
    <w:rsid w:val="002555D4"/>
    <w:rsid w:val="00255BF2"/>
    <w:rsid w:val="002578A2"/>
    <w:rsid w:val="00261A16"/>
    <w:rsid w:val="00263522"/>
    <w:rsid w:val="00263C80"/>
    <w:rsid w:val="00264EC6"/>
    <w:rsid w:val="0026599F"/>
    <w:rsid w:val="0026763D"/>
    <w:rsid w:val="00271013"/>
    <w:rsid w:val="00273FE4"/>
    <w:rsid w:val="002765B4"/>
    <w:rsid w:val="00276A94"/>
    <w:rsid w:val="00277C33"/>
    <w:rsid w:val="002839E2"/>
    <w:rsid w:val="00283ED3"/>
    <w:rsid w:val="00284DB4"/>
    <w:rsid w:val="00285A5C"/>
    <w:rsid w:val="00286B10"/>
    <w:rsid w:val="00293943"/>
    <w:rsid w:val="0029405D"/>
    <w:rsid w:val="00294943"/>
    <w:rsid w:val="00294FA6"/>
    <w:rsid w:val="002953E0"/>
    <w:rsid w:val="00295A6F"/>
    <w:rsid w:val="00297235"/>
    <w:rsid w:val="002A1588"/>
    <w:rsid w:val="002A20C4"/>
    <w:rsid w:val="002A40FF"/>
    <w:rsid w:val="002A570F"/>
    <w:rsid w:val="002A7292"/>
    <w:rsid w:val="002A7358"/>
    <w:rsid w:val="002A7902"/>
    <w:rsid w:val="002B0F6B"/>
    <w:rsid w:val="002B23B8"/>
    <w:rsid w:val="002B4429"/>
    <w:rsid w:val="002B68A6"/>
    <w:rsid w:val="002B7FAF"/>
    <w:rsid w:val="002C34C7"/>
    <w:rsid w:val="002C4D3E"/>
    <w:rsid w:val="002C6E4A"/>
    <w:rsid w:val="002D0C4F"/>
    <w:rsid w:val="002D1364"/>
    <w:rsid w:val="002D38BA"/>
    <w:rsid w:val="002D4D30"/>
    <w:rsid w:val="002D5000"/>
    <w:rsid w:val="002D598D"/>
    <w:rsid w:val="002D7188"/>
    <w:rsid w:val="002E1DE3"/>
    <w:rsid w:val="002E2AB6"/>
    <w:rsid w:val="002E3F34"/>
    <w:rsid w:val="002E4C85"/>
    <w:rsid w:val="002E5A5C"/>
    <w:rsid w:val="002E5F79"/>
    <w:rsid w:val="002E6232"/>
    <w:rsid w:val="002E64FA"/>
    <w:rsid w:val="002F0A00"/>
    <w:rsid w:val="002F0CFA"/>
    <w:rsid w:val="002F0E2D"/>
    <w:rsid w:val="002F1243"/>
    <w:rsid w:val="002F4491"/>
    <w:rsid w:val="002F669F"/>
    <w:rsid w:val="00301C97"/>
    <w:rsid w:val="003054FA"/>
    <w:rsid w:val="00305B3A"/>
    <w:rsid w:val="00307720"/>
    <w:rsid w:val="00307B92"/>
    <w:rsid w:val="0031004C"/>
    <w:rsid w:val="003105F6"/>
    <w:rsid w:val="00311297"/>
    <w:rsid w:val="003113BE"/>
    <w:rsid w:val="003122CA"/>
    <w:rsid w:val="00313826"/>
    <w:rsid w:val="003148FD"/>
    <w:rsid w:val="00315173"/>
    <w:rsid w:val="00317D3B"/>
    <w:rsid w:val="00321080"/>
    <w:rsid w:val="00322D45"/>
    <w:rsid w:val="003236EC"/>
    <w:rsid w:val="0032569A"/>
    <w:rsid w:val="00325A1F"/>
    <w:rsid w:val="003268F9"/>
    <w:rsid w:val="00327DEA"/>
    <w:rsid w:val="00330647"/>
    <w:rsid w:val="00330BAF"/>
    <w:rsid w:val="00330E24"/>
    <w:rsid w:val="00332F93"/>
    <w:rsid w:val="00334E3A"/>
    <w:rsid w:val="003361DD"/>
    <w:rsid w:val="00336445"/>
    <w:rsid w:val="003411EC"/>
    <w:rsid w:val="00341A6A"/>
    <w:rsid w:val="003455CF"/>
    <w:rsid w:val="00345B9C"/>
    <w:rsid w:val="00346BC2"/>
    <w:rsid w:val="00352874"/>
    <w:rsid w:val="00353271"/>
    <w:rsid w:val="00354EB9"/>
    <w:rsid w:val="003602AE"/>
    <w:rsid w:val="00360929"/>
    <w:rsid w:val="003647D5"/>
    <w:rsid w:val="003674B0"/>
    <w:rsid w:val="00374694"/>
    <w:rsid w:val="0037727C"/>
    <w:rsid w:val="00377DA3"/>
    <w:rsid w:val="00377E70"/>
    <w:rsid w:val="00380904"/>
    <w:rsid w:val="003823EE"/>
    <w:rsid w:val="00382960"/>
    <w:rsid w:val="003846F7"/>
    <w:rsid w:val="003851ED"/>
    <w:rsid w:val="00385B39"/>
    <w:rsid w:val="00386785"/>
    <w:rsid w:val="00390E89"/>
    <w:rsid w:val="00391B1A"/>
    <w:rsid w:val="00391DB2"/>
    <w:rsid w:val="0039234D"/>
    <w:rsid w:val="00394423"/>
    <w:rsid w:val="00396942"/>
    <w:rsid w:val="00396B49"/>
    <w:rsid w:val="00396E3E"/>
    <w:rsid w:val="00397F26"/>
    <w:rsid w:val="003A306E"/>
    <w:rsid w:val="003A5142"/>
    <w:rsid w:val="003A5D9D"/>
    <w:rsid w:val="003A60DC"/>
    <w:rsid w:val="003A6A46"/>
    <w:rsid w:val="003A7A63"/>
    <w:rsid w:val="003B000C"/>
    <w:rsid w:val="003B0F1D"/>
    <w:rsid w:val="003B29A6"/>
    <w:rsid w:val="003B375E"/>
    <w:rsid w:val="003B4A57"/>
    <w:rsid w:val="003B58DA"/>
    <w:rsid w:val="003B6B88"/>
    <w:rsid w:val="003C0AD9"/>
    <w:rsid w:val="003C0ED0"/>
    <w:rsid w:val="003C1D49"/>
    <w:rsid w:val="003C35C4"/>
    <w:rsid w:val="003D12C2"/>
    <w:rsid w:val="003D31B9"/>
    <w:rsid w:val="003D3867"/>
    <w:rsid w:val="003E0D1A"/>
    <w:rsid w:val="003E18C4"/>
    <w:rsid w:val="003E2DA3"/>
    <w:rsid w:val="003E404E"/>
    <w:rsid w:val="003E4F14"/>
    <w:rsid w:val="003E7A52"/>
    <w:rsid w:val="003F020D"/>
    <w:rsid w:val="003F03D9"/>
    <w:rsid w:val="003F16D6"/>
    <w:rsid w:val="003F2FBE"/>
    <w:rsid w:val="003F318D"/>
    <w:rsid w:val="003F473B"/>
    <w:rsid w:val="003F5BAE"/>
    <w:rsid w:val="003F68D1"/>
    <w:rsid w:val="003F6ED7"/>
    <w:rsid w:val="004006B9"/>
    <w:rsid w:val="00401C84"/>
    <w:rsid w:val="00403210"/>
    <w:rsid w:val="004035BB"/>
    <w:rsid w:val="004035EB"/>
    <w:rsid w:val="00406E38"/>
    <w:rsid w:val="00407332"/>
    <w:rsid w:val="00407525"/>
    <w:rsid w:val="00407828"/>
    <w:rsid w:val="00411F1F"/>
    <w:rsid w:val="00413D8E"/>
    <w:rsid w:val="004140F2"/>
    <w:rsid w:val="004141AD"/>
    <w:rsid w:val="004175A4"/>
    <w:rsid w:val="00417B22"/>
    <w:rsid w:val="00421085"/>
    <w:rsid w:val="004232D5"/>
    <w:rsid w:val="004239B8"/>
    <w:rsid w:val="0042465E"/>
    <w:rsid w:val="00424DF7"/>
    <w:rsid w:val="00425405"/>
    <w:rsid w:val="0043273D"/>
    <w:rsid w:val="00432B76"/>
    <w:rsid w:val="004347CA"/>
    <w:rsid w:val="00434D01"/>
    <w:rsid w:val="00435D26"/>
    <w:rsid w:val="00437BF2"/>
    <w:rsid w:val="00440C49"/>
    <w:rsid w:val="00440C99"/>
    <w:rsid w:val="0044175C"/>
    <w:rsid w:val="004419B2"/>
    <w:rsid w:val="00445F4D"/>
    <w:rsid w:val="004500E1"/>
    <w:rsid w:val="004504C0"/>
    <w:rsid w:val="0045458F"/>
    <w:rsid w:val="00454D14"/>
    <w:rsid w:val="004550FB"/>
    <w:rsid w:val="00457769"/>
    <w:rsid w:val="004604AE"/>
    <w:rsid w:val="0046111A"/>
    <w:rsid w:val="00462946"/>
    <w:rsid w:val="00463F43"/>
    <w:rsid w:val="00464B94"/>
    <w:rsid w:val="004653A8"/>
    <w:rsid w:val="00465A0B"/>
    <w:rsid w:val="00465C62"/>
    <w:rsid w:val="0047077C"/>
    <w:rsid w:val="00470B05"/>
    <w:rsid w:val="00471D59"/>
    <w:rsid w:val="0047207C"/>
    <w:rsid w:val="00472CD6"/>
    <w:rsid w:val="004740FA"/>
    <w:rsid w:val="00474E3C"/>
    <w:rsid w:val="0047654F"/>
    <w:rsid w:val="00480A58"/>
    <w:rsid w:val="004819B6"/>
    <w:rsid w:val="00482151"/>
    <w:rsid w:val="00482662"/>
    <w:rsid w:val="00485FAD"/>
    <w:rsid w:val="00487AED"/>
    <w:rsid w:val="00491EDF"/>
    <w:rsid w:val="00492A3F"/>
    <w:rsid w:val="00494F62"/>
    <w:rsid w:val="00495060"/>
    <w:rsid w:val="004957B2"/>
    <w:rsid w:val="00497FED"/>
    <w:rsid w:val="004A0E12"/>
    <w:rsid w:val="004A2001"/>
    <w:rsid w:val="004A3590"/>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FDB"/>
    <w:rsid w:val="004E4782"/>
    <w:rsid w:val="004E57F2"/>
    <w:rsid w:val="004E7F72"/>
    <w:rsid w:val="004F00C6"/>
    <w:rsid w:val="004F1F4A"/>
    <w:rsid w:val="004F296D"/>
    <w:rsid w:val="004F4F28"/>
    <w:rsid w:val="004F508B"/>
    <w:rsid w:val="004F568F"/>
    <w:rsid w:val="004F695F"/>
    <w:rsid w:val="004F6CA4"/>
    <w:rsid w:val="00500752"/>
    <w:rsid w:val="00500A08"/>
    <w:rsid w:val="00501A50"/>
    <w:rsid w:val="0050222D"/>
    <w:rsid w:val="00503AF3"/>
    <w:rsid w:val="005046F8"/>
    <w:rsid w:val="0050696D"/>
    <w:rsid w:val="0051094B"/>
    <w:rsid w:val="00510F86"/>
    <w:rsid w:val="005110D7"/>
    <w:rsid w:val="00511D99"/>
    <w:rsid w:val="005128D3"/>
    <w:rsid w:val="00514403"/>
    <w:rsid w:val="005147E8"/>
    <w:rsid w:val="005158F2"/>
    <w:rsid w:val="00516366"/>
    <w:rsid w:val="0052443A"/>
    <w:rsid w:val="00526DFC"/>
    <w:rsid w:val="00526F43"/>
    <w:rsid w:val="00527139"/>
    <w:rsid w:val="00527651"/>
    <w:rsid w:val="005279D0"/>
    <w:rsid w:val="00532A38"/>
    <w:rsid w:val="00534844"/>
    <w:rsid w:val="005363AB"/>
    <w:rsid w:val="00544EF4"/>
    <w:rsid w:val="00545E53"/>
    <w:rsid w:val="005479D9"/>
    <w:rsid w:val="00552C82"/>
    <w:rsid w:val="00554F35"/>
    <w:rsid w:val="005572BD"/>
    <w:rsid w:val="00557A12"/>
    <w:rsid w:val="00560AC7"/>
    <w:rsid w:val="00561AFB"/>
    <w:rsid w:val="00561FA8"/>
    <w:rsid w:val="005635ED"/>
    <w:rsid w:val="00565253"/>
    <w:rsid w:val="0056528F"/>
    <w:rsid w:val="00570191"/>
    <w:rsid w:val="00570570"/>
    <w:rsid w:val="00572512"/>
    <w:rsid w:val="005739DE"/>
    <w:rsid w:val="00573EE6"/>
    <w:rsid w:val="0057547F"/>
    <w:rsid w:val="005754EE"/>
    <w:rsid w:val="0057617E"/>
    <w:rsid w:val="00576497"/>
    <w:rsid w:val="005835E7"/>
    <w:rsid w:val="0058397F"/>
    <w:rsid w:val="00583BF8"/>
    <w:rsid w:val="00585F33"/>
    <w:rsid w:val="00586A0F"/>
    <w:rsid w:val="00591124"/>
    <w:rsid w:val="00597024"/>
    <w:rsid w:val="005A0274"/>
    <w:rsid w:val="005A05D4"/>
    <w:rsid w:val="005A095C"/>
    <w:rsid w:val="005A1C2F"/>
    <w:rsid w:val="005A3525"/>
    <w:rsid w:val="005A3C22"/>
    <w:rsid w:val="005A468C"/>
    <w:rsid w:val="005A669D"/>
    <w:rsid w:val="005A75D8"/>
    <w:rsid w:val="005B09A5"/>
    <w:rsid w:val="005B6AC0"/>
    <w:rsid w:val="005B713E"/>
    <w:rsid w:val="005C03B6"/>
    <w:rsid w:val="005C348E"/>
    <w:rsid w:val="005C3CCA"/>
    <w:rsid w:val="005C68E1"/>
    <w:rsid w:val="005D3763"/>
    <w:rsid w:val="005D48AB"/>
    <w:rsid w:val="005D55E1"/>
    <w:rsid w:val="005E19F7"/>
    <w:rsid w:val="005E4F04"/>
    <w:rsid w:val="005E62C2"/>
    <w:rsid w:val="005E6698"/>
    <w:rsid w:val="005E6C71"/>
    <w:rsid w:val="005F0963"/>
    <w:rsid w:val="005F2824"/>
    <w:rsid w:val="005F2EBA"/>
    <w:rsid w:val="005F35ED"/>
    <w:rsid w:val="005F4334"/>
    <w:rsid w:val="005F7812"/>
    <w:rsid w:val="005F7A88"/>
    <w:rsid w:val="00603A1A"/>
    <w:rsid w:val="006046D5"/>
    <w:rsid w:val="00607A93"/>
    <w:rsid w:val="00610C08"/>
    <w:rsid w:val="00611F74"/>
    <w:rsid w:val="00614BC4"/>
    <w:rsid w:val="00614FBD"/>
    <w:rsid w:val="00615772"/>
    <w:rsid w:val="006166B6"/>
    <w:rsid w:val="00621256"/>
    <w:rsid w:val="00621FCC"/>
    <w:rsid w:val="00622E4B"/>
    <w:rsid w:val="00626889"/>
    <w:rsid w:val="00631E08"/>
    <w:rsid w:val="006333DA"/>
    <w:rsid w:val="006343A4"/>
    <w:rsid w:val="00634699"/>
    <w:rsid w:val="00634A22"/>
    <w:rsid w:val="00635134"/>
    <w:rsid w:val="006356E2"/>
    <w:rsid w:val="00642A65"/>
    <w:rsid w:val="00644929"/>
    <w:rsid w:val="00645DCE"/>
    <w:rsid w:val="006465AC"/>
    <w:rsid w:val="006465BF"/>
    <w:rsid w:val="00647D5C"/>
    <w:rsid w:val="006520F0"/>
    <w:rsid w:val="00653B22"/>
    <w:rsid w:val="006546D1"/>
    <w:rsid w:val="006552F1"/>
    <w:rsid w:val="0065628E"/>
    <w:rsid w:val="00657BF4"/>
    <w:rsid w:val="006603FB"/>
    <w:rsid w:val="0066058D"/>
    <w:rsid w:val="006608DF"/>
    <w:rsid w:val="006623AC"/>
    <w:rsid w:val="00662BD9"/>
    <w:rsid w:val="0066451C"/>
    <w:rsid w:val="00664A1B"/>
    <w:rsid w:val="006678AF"/>
    <w:rsid w:val="006701EF"/>
    <w:rsid w:val="0067087E"/>
    <w:rsid w:val="00671D8B"/>
    <w:rsid w:val="00673BA5"/>
    <w:rsid w:val="00680058"/>
    <w:rsid w:val="00681F9F"/>
    <w:rsid w:val="006840EA"/>
    <w:rsid w:val="006844E2"/>
    <w:rsid w:val="00685267"/>
    <w:rsid w:val="006872AE"/>
    <w:rsid w:val="00690082"/>
    <w:rsid w:val="00690252"/>
    <w:rsid w:val="0069039C"/>
    <w:rsid w:val="00690A87"/>
    <w:rsid w:val="006946BB"/>
    <w:rsid w:val="00694857"/>
    <w:rsid w:val="0069593A"/>
    <w:rsid w:val="00696274"/>
    <w:rsid w:val="00696896"/>
    <w:rsid w:val="006969FA"/>
    <w:rsid w:val="00696A55"/>
    <w:rsid w:val="006A0067"/>
    <w:rsid w:val="006A35D5"/>
    <w:rsid w:val="006A3FEE"/>
    <w:rsid w:val="006A5456"/>
    <w:rsid w:val="006A748A"/>
    <w:rsid w:val="006B2C17"/>
    <w:rsid w:val="006B37F1"/>
    <w:rsid w:val="006C419E"/>
    <w:rsid w:val="006C4A31"/>
    <w:rsid w:val="006C5AC2"/>
    <w:rsid w:val="006C60E6"/>
    <w:rsid w:val="006C6AFB"/>
    <w:rsid w:val="006D043B"/>
    <w:rsid w:val="006D1C6D"/>
    <w:rsid w:val="006D2735"/>
    <w:rsid w:val="006D45B2"/>
    <w:rsid w:val="006E0FCC"/>
    <w:rsid w:val="006E1E96"/>
    <w:rsid w:val="006E2D8F"/>
    <w:rsid w:val="006E37A4"/>
    <w:rsid w:val="006E5E21"/>
    <w:rsid w:val="006F2648"/>
    <w:rsid w:val="006F2F10"/>
    <w:rsid w:val="006F482B"/>
    <w:rsid w:val="006F6311"/>
    <w:rsid w:val="006F7A43"/>
    <w:rsid w:val="00701109"/>
    <w:rsid w:val="00702556"/>
    <w:rsid w:val="0070277E"/>
    <w:rsid w:val="00703793"/>
    <w:rsid w:val="00704156"/>
    <w:rsid w:val="00706384"/>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17C8"/>
    <w:rsid w:val="0072457F"/>
    <w:rsid w:val="00725406"/>
    <w:rsid w:val="0072621B"/>
    <w:rsid w:val="00727F52"/>
    <w:rsid w:val="00730555"/>
    <w:rsid w:val="007312CC"/>
    <w:rsid w:val="00731B87"/>
    <w:rsid w:val="00734696"/>
    <w:rsid w:val="00736A64"/>
    <w:rsid w:val="007410B6"/>
    <w:rsid w:val="007412CC"/>
    <w:rsid w:val="00744C6F"/>
    <w:rsid w:val="007457F6"/>
    <w:rsid w:val="00745ABB"/>
    <w:rsid w:val="00746E38"/>
    <w:rsid w:val="00747007"/>
    <w:rsid w:val="0074766A"/>
    <w:rsid w:val="00747CD5"/>
    <w:rsid w:val="0075117D"/>
    <w:rsid w:val="00753B51"/>
    <w:rsid w:val="00754686"/>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0238"/>
    <w:rsid w:val="0078214B"/>
    <w:rsid w:val="0078498A"/>
    <w:rsid w:val="00790086"/>
    <w:rsid w:val="00790959"/>
    <w:rsid w:val="0079196B"/>
    <w:rsid w:val="00792207"/>
    <w:rsid w:val="00792B64"/>
    <w:rsid w:val="00792E29"/>
    <w:rsid w:val="0079379A"/>
    <w:rsid w:val="00793E75"/>
    <w:rsid w:val="00794953"/>
    <w:rsid w:val="007A1F2F"/>
    <w:rsid w:val="007A2068"/>
    <w:rsid w:val="007A2A5C"/>
    <w:rsid w:val="007A3BB2"/>
    <w:rsid w:val="007A4EC7"/>
    <w:rsid w:val="007A5150"/>
    <w:rsid w:val="007A5373"/>
    <w:rsid w:val="007A789F"/>
    <w:rsid w:val="007B002C"/>
    <w:rsid w:val="007B01AE"/>
    <w:rsid w:val="007B128B"/>
    <w:rsid w:val="007B75BC"/>
    <w:rsid w:val="007C0BD6"/>
    <w:rsid w:val="007C17E4"/>
    <w:rsid w:val="007C3806"/>
    <w:rsid w:val="007C5BB7"/>
    <w:rsid w:val="007D07D5"/>
    <w:rsid w:val="007D18C2"/>
    <w:rsid w:val="007D1C64"/>
    <w:rsid w:val="007D32DD"/>
    <w:rsid w:val="007D42DA"/>
    <w:rsid w:val="007D6DCE"/>
    <w:rsid w:val="007D72C4"/>
    <w:rsid w:val="007E00E4"/>
    <w:rsid w:val="007E08E7"/>
    <w:rsid w:val="007E2CFE"/>
    <w:rsid w:val="007E59C9"/>
    <w:rsid w:val="007E7722"/>
    <w:rsid w:val="007F0072"/>
    <w:rsid w:val="007F2EB6"/>
    <w:rsid w:val="007F419C"/>
    <w:rsid w:val="007F4398"/>
    <w:rsid w:val="007F44BF"/>
    <w:rsid w:val="007F54C3"/>
    <w:rsid w:val="0080072B"/>
    <w:rsid w:val="00802949"/>
    <w:rsid w:val="0080301E"/>
    <w:rsid w:val="0080365F"/>
    <w:rsid w:val="00810954"/>
    <w:rsid w:val="00811845"/>
    <w:rsid w:val="00812BE5"/>
    <w:rsid w:val="00817429"/>
    <w:rsid w:val="00821514"/>
    <w:rsid w:val="00821E35"/>
    <w:rsid w:val="00824591"/>
    <w:rsid w:val="00824AED"/>
    <w:rsid w:val="00825E7F"/>
    <w:rsid w:val="00827820"/>
    <w:rsid w:val="00831B8B"/>
    <w:rsid w:val="00832272"/>
    <w:rsid w:val="0083405D"/>
    <w:rsid w:val="008352D4"/>
    <w:rsid w:val="00836DB9"/>
    <w:rsid w:val="00837C67"/>
    <w:rsid w:val="0084133C"/>
    <w:rsid w:val="008415A2"/>
    <w:rsid w:val="008415B0"/>
    <w:rsid w:val="00842028"/>
    <w:rsid w:val="00844F88"/>
    <w:rsid w:val="008460B6"/>
    <w:rsid w:val="00850C9D"/>
    <w:rsid w:val="0085286F"/>
    <w:rsid w:val="00852B59"/>
    <w:rsid w:val="00853870"/>
    <w:rsid w:val="00856272"/>
    <w:rsid w:val="008563FF"/>
    <w:rsid w:val="0086018B"/>
    <w:rsid w:val="008611DD"/>
    <w:rsid w:val="008620DE"/>
    <w:rsid w:val="00866867"/>
    <w:rsid w:val="00872257"/>
    <w:rsid w:val="008727C6"/>
    <w:rsid w:val="00872B57"/>
    <w:rsid w:val="008753E6"/>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A77"/>
    <w:rsid w:val="00894F19"/>
    <w:rsid w:val="00896A10"/>
    <w:rsid w:val="008971B5"/>
    <w:rsid w:val="008A07FF"/>
    <w:rsid w:val="008A1DE6"/>
    <w:rsid w:val="008A5C97"/>
    <w:rsid w:val="008A5D26"/>
    <w:rsid w:val="008A6B13"/>
    <w:rsid w:val="008A6ECB"/>
    <w:rsid w:val="008B0BF9"/>
    <w:rsid w:val="008B2866"/>
    <w:rsid w:val="008B3859"/>
    <w:rsid w:val="008B436D"/>
    <w:rsid w:val="008B4571"/>
    <w:rsid w:val="008B4E49"/>
    <w:rsid w:val="008B671F"/>
    <w:rsid w:val="008B70C1"/>
    <w:rsid w:val="008B7712"/>
    <w:rsid w:val="008B7B26"/>
    <w:rsid w:val="008C3524"/>
    <w:rsid w:val="008C4061"/>
    <w:rsid w:val="008C4229"/>
    <w:rsid w:val="008C5BE0"/>
    <w:rsid w:val="008C7233"/>
    <w:rsid w:val="008D2434"/>
    <w:rsid w:val="008D363B"/>
    <w:rsid w:val="008D62CD"/>
    <w:rsid w:val="008E0607"/>
    <w:rsid w:val="008E0A54"/>
    <w:rsid w:val="008E171D"/>
    <w:rsid w:val="008E2785"/>
    <w:rsid w:val="008E6932"/>
    <w:rsid w:val="008E78A3"/>
    <w:rsid w:val="008F0654"/>
    <w:rsid w:val="008F06CB"/>
    <w:rsid w:val="008F2E83"/>
    <w:rsid w:val="008F376D"/>
    <w:rsid w:val="008F612A"/>
    <w:rsid w:val="009007AA"/>
    <w:rsid w:val="0090293D"/>
    <w:rsid w:val="009034DE"/>
    <w:rsid w:val="009036F9"/>
    <w:rsid w:val="00904133"/>
    <w:rsid w:val="00904C29"/>
    <w:rsid w:val="00904CEA"/>
    <w:rsid w:val="0090605D"/>
    <w:rsid w:val="00906419"/>
    <w:rsid w:val="009113A7"/>
    <w:rsid w:val="00911D60"/>
    <w:rsid w:val="00912889"/>
    <w:rsid w:val="00913A42"/>
    <w:rsid w:val="00914167"/>
    <w:rsid w:val="009143DB"/>
    <w:rsid w:val="0091477D"/>
    <w:rsid w:val="00915065"/>
    <w:rsid w:val="0091604B"/>
    <w:rsid w:val="00917CE5"/>
    <w:rsid w:val="009217C0"/>
    <w:rsid w:val="00925241"/>
    <w:rsid w:val="00925CEC"/>
    <w:rsid w:val="00926A3F"/>
    <w:rsid w:val="0092794E"/>
    <w:rsid w:val="0093097B"/>
    <w:rsid w:val="00930D30"/>
    <w:rsid w:val="009332A2"/>
    <w:rsid w:val="00933EB1"/>
    <w:rsid w:val="00937598"/>
    <w:rsid w:val="0093790B"/>
    <w:rsid w:val="00937CE9"/>
    <w:rsid w:val="00937DA4"/>
    <w:rsid w:val="00946DD0"/>
    <w:rsid w:val="009509E6"/>
    <w:rsid w:val="00952018"/>
    <w:rsid w:val="00952800"/>
    <w:rsid w:val="0095300D"/>
    <w:rsid w:val="00955D47"/>
    <w:rsid w:val="00956812"/>
    <w:rsid w:val="00956A1D"/>
    <w:rsid w:val="0095719A"/>
    <w:rsid w:val="00957A4F"/>
    <w:rsid w:val="009623E9"/>
    <w:rsid w:val="00963EEB"/>
    <w:rsid w:val="009648BC"/>
    <w:rsid w:val="00964C2F"/>
    <w:rsid w:val="00965F88"/>
    <w:rsid w:val="00975F53"/>
    <w:rsid w:val="0097691B"/>
    <w:rsid w:val="00981D06"/>
    <w:rsid w:val="0098206E"/>
    <w:rsid w:val="00984E03"/>
    <w:rsid w:val="00987E85"/>
    <w:rsid w:val="0099194C"/>
    <w:rsid w:val="0099602B"/>
    <w:rsid w:val="00997401"/>
    <w:rsid w:val="009A0D12"/>
    <w:rsid w:val="009A1987"/>
    <w:rsid w:val="009A264F"/>
    <w:rsid w:val="009A297C"/>
    <w:rsid w:val="009A2BEE"/>
    <w:rsid w:val="009A31ED"/>
    <w:rsid w:val="009A5289"/>
    <w:rsid w:val="009A7A53"/>
    <w:rsid w:val="009B0402"/>
    <w:rsid w:val="009B0B75"/>
    <w:rsid w:val="009B16DF"/>
    <w:rsid w:val="009B4CB2"/>
    <w:rsid w:val="009B5A7B"/>
    <w:rsid w:val="009B6701"/>
    <w:rsid w:val="009B6EF7"/>
    <w:rsid w:val="009B7000"/>
    <w:rsid w:val="009B739C"/>
    <w:rsid w:val="009B7EA6"/>
    <w:rsid w:val="009C1D6C"/>
    <w:rsid w:val="009C328C"/>
    <w:rsid w:val="009C4444"/>
    <w:rsid w:val="009C6AFF"/>
    <w:rsid w:val="009C79AD"/>
    <w:rsid w:val="009C7CA6"/>
    <w:rsid w:val="009D0C9C"/>
    <w:rsid w:val="009D2349"/>
    <w:rsid w:val="009D3316"/>
    <w:rsid w:val="009D55AA"/>
    <w:rsid w:val="009E10BE"/>
    <w:rsid w:val="009E3E77"/>
    <w:rsid w:val="009E3FAB"/>
    <w:rsid w:val="009E5B3F"/>
    <w:rsid w:val="009E619A"/>
    <w:rsid w:val="009E7D90"/>
    <w:rsid w:val="009F0477"/>
    <w:rsid w:val="009F1AB0"/>
    <w:rsid w:val="009F501D"/>
    <w:rsid w:val="00A039D5"/>
    <w:rsid w:val="00A046AD"/>
    <w:rsid w:val="00A0717B"/>
    <w:rsid w:val="00A079C1"/>
    <w:rsid w:val="00A12520"/>
    <w:rsid w:val="00A130FD"/>
    <w:rsid w:val="00A13D6D"/>
    <w:rsid w:val="00A14769"/>
    <w:rsid w:val="00A16151"/>
    <w:rsid w:val="00A16EC6"/>
    <w:rsid w:val="00A1781F"/>
    <w:rsid w:val="00A17C06"/>
    <w:rsid w:val="00A2126E"/>
    <w:rsid w:val="00A21706"/>
    <w:rsid w:val="00A2361F"/>
    <w:rsid w:val="00A24FCC"/>
    <w:rsid w:val="00A26A90"/>
    <w:rsid w:val="00A26B27"/>
    <w:rsid w:val="00A30E4F"/>
    <w:rsid w:val="00A320F4"/>
    <w:rsid w:val="00A32253"/>
    <w:rsid w:val="00A3310E"/>
    <w:rsid w:val="00A333A0"/>
    <w:rsid w:val="00A37E70"/>
    <w:rsid w:val="00A437E1"/>
    <w:rsid w:val="00A441BD"/>
    <w:rsid w:val="00A4685E"/>
    <w:rsid w:val="00A507B8"/>
    <w:rsid w:val="00A50CD4"/>
    <w:rsid w:val="00A51191"/>
    <w:rsid w:val="00A56D62"/>
    <w:rsid w:val="00A56F07"/>
    <w:rsid w:val="00A5762C"/>
    <w:rsid w:val="00A600FC"/>
    <w:rsid w:val="00A60BCA"/>
    <w:rsid w:val="00A61FA5"/>
    <w:rsid w:val="00A62B5D"/>
    <w:rsid w:val="00A638DA"/>
    <w:rsid w:val="00A65B41"/>
    <w:rsid w:val="00A65E00"/>
    <w:rsid w:val="00A66A78"/>
    <w:rsid w:val="00A71378"/>
    <w:rsid w:val="00A7176A"/>
    <w:rsid w:val="00A7293A"/>
    <w:rsid w:val="00A7436E"/>
    <w:rsid w:val="00A74E96"/>
    <w:rsid w:val="00A75A8E"/>
    <w:rsid w:val="00A7690E"/>
    <w:rsid w:val="00A824DD"/>
    <w:rsid w:val="00A83343"/>
    <w:rsid w:val="00A833A3"/>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A77AD"/>
    <w:rsid w:val="00AB047E"/>
    <w:rsid w:val="00AB075F"/>
    <w:rsid w:val="00AB0B0A"/>
    <w:rsid w:val="00AB0BB7"/>
    <w:rsid w:val="00AB22C6"/>
    <w:rsid w:val="00AB2AD0"/>
    <w:rsid w:val="00AB465B"/>
    <w:rsid w:val="00AB67FC"/>
    <w:rsid w:val="00AB7584"/>
    <w:rsid w:val="00AC00F2"/>
    <w:rsid w:val="00AC31B5"/>
    <w:rsid w:val="00AC4EA1"/>
    <w:rsid w:val="00AC5381"/>
    <w:rsid w:val="00AC5920"/>
    <w:rsid w:val="00AD0E65"/>
    <w:rsid w:val="00AD292A"/>
    <w:rsid w:val="00AD2BF2"/>
    <w:rsid w:val="00AD4E90"/>
    <w:rsid w:val="00AD5422"/>
    <w:rsid w:val="00AD636A"/>
    <w:rsid w:val="00AD7EF4"/>
    <w:rsid w:val="00AE264C"/>
    <w:rsid w:val="00AE2DCD"/>
    <w:rsid w:val="00AE362B"/>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7700"/>
    <w:rsid w:val="00B13921"/>
    <w:rsid w:val="00B13BC0"/>
    <w:rsid w:val="00B150D9"/>
    <w:rsid w:val="00B1528C"/>
    <w:rsid w:val="00B1605E"/>
    <w:rsid w:val="00B16ACD"/>
    <w:rsid w:val="00B21487"/>
    <w:rsid w:val="00B232D1"/>
    <w:rsid w:val="00B24DB5"/>
    <w:rsid w:val="00B26581"/>
    <w:rsid w:val="00B2659B"/>
    <w:rsid w:val="00B31808"/>
    <w:rsid w:val="00B31F9E"/>
    <w:rsid w:val="00B3268F"/>
    <w:rsid w:val="00B32C2C"/>
    <w:rsid w:val="00B32FC1"/>
    <w:rsid w:val="00B33A1A"/>
    <w:rsid w:val="00B33E6C"/>
    <w:rsid w:val="00B371CC"/>
    <w:rsid w:val="00B41CD9"/>
    <w:rsid w:val="00B427E6"/>
    <w:rsid w:val="00B428A6"/>
    <w:rsid w:val="00B43E1F"/>
    <w:rsid w:val="00B44EAB"/>
    <w:rsid w:val="00B45FBC"/>
    <w:rsid w:val="00B46249"/>
    <w:rsid w:val="00B51793"/>
    <w:rsid w:val="00B51A7D"/>
    <w:rsid w:val="00B535C2"/>
    <w:rsid w:val="00B55544"/>
    <w:rsid w:val="00B57858"/>
    <w:rsid w:val="00B642FC"/>
    <w:rsid w:val="00B64D26"/>
    <w:rsid w:val="00B64FBB"/>
    <w:rsid w:val="00B65F61"/>
    <w:rsid w:val="00B700B8"/>
    <w:rsid w:val="00B70A5E"/>
    <w:rsid w:val="00B70E22"/>
    <w:rsid w:val="00B77095"/>
    <w:rsid w:val="00B774CB"/>
    <w:rsid w:val="00B80402"/>
    <w:rsid w:val="00B80B9A"/>
    <w:rsid w:val="00B828E7"/>
    <w:rsid w:val="00B830B7"/>
    <w:rsid w:val="00B848EA"/>
    <w:rsid w:val="00B84B2B"/>
    <w:rsid w:val="00B87FD4"/>
    <w:rsid w:val="00B90500"/>
    <w:rsid w:val="00B909DB"/>
    <w:rsid w:val="00B9176C"/>
    <w:rsid w:val="00B935A4"/>
    <w:rsid w:val="00B942E6"/>
    <w:rsid w:val="00BA54FA"/>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6A76"/>
    <w:rsid w:val="00BD708C"/>
    <w:rsid w:val="00BE0C44"/>
    <w:rsid w:val="00BE1B8B"/>
    <w:rsid w:val="00BE1C80"/>
    <w:rsid w:val="00BE2A18"/>
    <w:rsid w:val="00BE2C01"/>
    <w:rsid w:val="00BE2FDE"/>
    <w:rsid w:val="00BE41EC"/>
    <w:rsid w:val="00BE4B72"/>
    <w:rsid w:val="00BE56FB"/>
    <w:rsid w:val="00BF3DDE"/>
    <w:rsid w:val="00BF4A0C"/>
    <w:rsid w:val="00BF6589"/>
    <w:rsid w:val="00BF6BD5"/>
    <w:rsid w:val="00BF6F7F"/>
    <w:rsid w:val="00C00647"/>
    <w:rsid w:val="00C0149C"/>
    <w:rsid w:val="00C0239B"/>
    <w:rsid w:val="00C02764"/>
    <w:rsid w:val="00C04B36"/>
    <w:rsid w:val="00C04CEF"/>
    <w:rsid w:val="00C0662F"/>
    <w:rsid w:val="00C0712D"/>
    <w:rsid w:val="00C11943"/>
    <w:rsid w:val="00C12725"/>
    <w:rsid w:val="00C12E96"/>
    <w:rsid w:val="00C14763"/>
    <w:rsid w:val="00C16141"/>
    <w:rsid w:val="00C17CBE"/>
    <w:rsid w:val="00C202EC"/>
    <w:rsid w:val="00C20A24"/>
    <w:rsid w:val="00C2196B"/>
    <w:rsid w:val="00C2363F"/>
    <w:rsid w:val="00C236C8"/>
    <w:rsid w:val="00C260B1"/>
    <w:rsid w:val="00C26E56"/>
    <w:rsid w:val="00C31406"/>
    <w:rsid w:val="00C34945"/>
    <w:rsid w:val="00C36AD3"/>
    <w:rsid w:val="00C37194"/>
    <w:rsid w:val="00C40637"/>
    <w:rsid w:val="00C40F6C"/>
    <w:rsid w:val="00C44426"/>
    <w:rsid w:val="00C445F3"/>
    <w:rsid w:val="00C451F4"/>
    <w:rsid w:val="00C45931"/>
    <w:rsid w:val="00C45EB1"/>
    <w:rsid w:val="00C541D8"/>
    <w:rsid w:val="00C54A3A"/>
    <w:rsid w:val="00C55566"/>
    <w:rsid w:val="00C560E7"/>
    <w:rsid w:val="00C56448"/>
    <w:rsid w:val="00C64C14"/>
    <w:rsid w:val="00C66226"/>
    <w:rsid w:val="00C667BE"/>
    <w:rsid w:val="00C6766B"/>
    <w:rsid w:val="00C72223"/>
    <w:rsid w:val="00C73FF0"/>
    <w:rsid w:val="00C76417"/>
    <w:rsid w:val="00C7726F"/>
    <w:rsid w:val="00C823DA"/>
    <w:rsid w:val="00C8259F"/>
    <w:rsid w:val="00C826E8"/>
    <w:rsid w:val="00C82746"/>
    <w:rsid w:val="00C8312F"/>
    <w:rsid w:val="00C84C47"/>
    <w:rsid w:val="00C8557B"/>
    <w:rsid w:val="00C858A4"/>
    <w:rsid w:val="00C8604A"/>
    <w:rsid w:val="00C86AFA"/>
    <w:rsid w:val="00C87197"/>
    <w:rsid w:val="00C908DB"/>
    <w:rsid w:val="00C909F5"/>
    <w:rsid w:val="00C9113A"/>
    <w:rsid w:val="00C913C0"/>
    <w:rsid w:val="00C9360E"/>
    <w:rsid w:val="00CA04EF"/>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2AE5"/>
    <w:rsid w:val="00CD2BE3"/>
    <w:rsid w:val="00CD46FA"/>
    <w:rsid w:val="00CD56F1"/>
    <w:rsid w:val="00CD5973"/>
    <w:rsid w:val="00CD68B2"/>
    <w:rsid w:val="00CD7989"/>
    <w:rsid w:val="00CE31A6"/>
    <w:rsid w:val="00CE31ED"/>
    <w:rsid w:val="00CE6028"/>
    <w:rsid w:val="00CF09AA"/>
    <w:rsid w:val="00CF0F24"/>
    <w:rsid w:val="00CF4813"/>
    <w:rsid w:val="00CF5233"/>
    <w:rsid w:val="00D029B8"/>
    <w:rsid w:val="00D02BC8"/>
    <w:rsid w:val="00D02F60"/>
    <w:rsid w:val="00D0464E"/>
    <w:rsid w:val="00D04A96"/>
    <w:rsid w:val="00D07A7B"/>
    <w:rsid w:val="00D10E06"/>
    <w:rsid w:val="00D14BA1"/>
    <w:rsid w:val="00D14D75"/>
    <w:rsid w:val="00D15197"/>
    <w:rsid w:val="00D16820"/>
    <w:rsid w:val="00D169C8"/>
    <w:rsid w:val="00D1793F"/>
    <w:rsid w:val="00D223FC"/>
    <w:rsid w:val="00D22AF5"/>
    <w:rsid w:val="00D235EA"/>
    <w:rsid w:val="00D2444E"/>
    <w:rsid w:val="00D247A9"/>
    <w:rsid w:val="00D32721"/>
    <w:rsid w:val="00D328DC"/>
    <w:rsid w:val="00D33387"/>
    <w:rsid w:val="00D348AC"/>
    <w:rsid w:val="00D402FB"/>
    <w:rsid w:val="00D42446"/>
    <w:rsid w:val="00D466DC"/>
    <w:rsid w:val="00D47D7A"/>
    <w:rsid w:val="00D50ABD"/>
    <w:rsid w:val="00D51107"/>
    <w:rsid w:val="00D55290"/>
    <w:rsid w:val="00D5713F"/>
    <w:rsid w:val="00D57791"/>
    <w:rsid w:val="00D603A6"/>
    <w:rsid w:val="00D6046A"/>
    <w:rsid w:val="00D618BA"/>
    <w:rsid w:val="00D62240"/>
    <w:rsid w:val="00D62870"/>
    <w:rsid w:val="00D62AB8"/>
    <w:rsid w:val="00D63774"/>
    <w:rsid w:val="00D655D9"/>
    <w:rsid w:val="00D65872"/>
    <w:rsid w:val="00D66DF1"/>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1DB2"/>
    <w:rsid w:val="00DA3FDD"/>
    <w:rsid w:val="00DA4D55"/>
    <w:rsid w:val="00DA5F1F"/>
    <w:rsid w:val="00DA7017"/>
    <w:rsid w:val="00DA7028"/>
    <w:rsid w:val="00DA7675"/>
    <w:rsid w:val="00DB0EA6"/>
    <w:rsid w:val="00DB1AD2"/>
    <w:rsid w:val="00DB2B58"/>
    <w:rsid w:val="00DB5206"/>
    <w:rsid w:val="00DB5EC3"/>
    <w:rsid w:val="00DB6276"/>
    <w:rsid w:val="00DB63F5"/>
    <w:rsid w:val="00DC1C6B"/>
    <w:rsid w:val="00DC2C2E"/>
    <w:rsid w:val="00DC4AF0"/>
    <w:rsid w:val="00DC530A"/>
    <w:rsid w:val="00DC7886"/>
    <w:rsid w:val="00DC7EC8"/>
    <w:rsid w:val="00DD0CF2"/>
    <w:rsid w:val="00DE0450"/>
    <w:rsid w:val="00DE1554"/>
    <w:rsid w:val="00DE2901"/>
    <w:rsid w:val="00DE2BDF"/>
    <w:rsid w:val="00DE590F"/>
    <w:rsid w:val="00DE7DC1"/>
    <w:rsid w:val="00DF25A5"/>
    <w:rsid w:val="00DF3F7E"/>
    <w:rsid w:val="00DF7648"/>
    <w:rsid w:val="00E00E29"/>
    <w:rsid w:val="00E02BAB"/>
    <w:rsid w:val="00E03F6E"/>
    <w:rsid w:val="00E04CEB"/>
    <w:rsid w:val="00E05873"/>
    <w:rsid w:val="00E060BC"/>
    <w:rsid w:val="00E07BFC"/>
    <w:rsid w:val="00E11420"/>
    <w:rsid w:val="00E132FB"/>
    <w:rsid w:val="00E1560A"/>
    <w:rsid w:val="00E1685B"/>
    <w:rsid w:val="00E170B7"/>
    <w:rsid w:val="00E177DD"/>
    <w:rsid w:val="00E179AE"/>
    <w:rsid w:val="00E20900"/>
    <w:rsid w:val="00E20C7F"/>
    <w:rsid w:val="00E2396E"/>
    <w:rsid w:val="00E24391"/>
    <w:rsid w:val="00E24728"/>
    <w:rsid w:val="00E247DA"/>
    <w:rsid w:val="00E266EA"/>
    <w:rsid w:val="00E276AC"/>
    <w:rsid w:val="00E27C0E"/>
    <w:rsid w:val="00E33AB3"/>
    <w:rsid w:val="00E33B3E"/>
    <w:rsid w:val="00E34A35"/>
    <w:rsid w:val="00E37C2F"/>
    <w:rsid w:val="00E37D1D"/>
    <w:rsid w:val="00E41C28"/>
    <w:rsid w:val="00E46308"/>
    <w:rsid w:val="00E51E17"/>
    <w:rsid w:val="00E52DAB"/>
    <w:rsid w:val="00E539B0"/>
    <w:rsid w:val="00E55994"/>
    <w:rsid w:val="00E575B5"/>
    <w:rsid w:val="00E603F0"/>
    <w:rsid w:val="00E60606"/>
    <w:rsid w:val="00E60C66"/>
    <w:rsid w:val="00E60CD2"/>
    <w:rsid w:val="00E6164D"/>
    <w:rsid w:val="00E618C9"/>
    <w:rsid w:val="00E62774"/>
    <w:rsid w:val="00E6307C"/>
    <w:rsid w:val="00E6343C"/>
    <w:rsid w:val="00E636FA"/>
    <w:rsid w:val="00E66C50"/>
    <w:rsid w:val="00E679D3"/>
    <w:rsid w:val="00E700C3"/>
    <w:rsid w:val="00E71208"/>
    <w:rsid w:val="00E71444"/>
    <w:rsid w:val="00E71C91"/>
    <w:rsid w:val="00E75DDA"/>
    <w:rsid w:val="00E76F4A"/>
    <w:rsid w:val="00E773E8"/>
    <w:rsid w:val="00E77DCB"/>
    <w:rsid w:val="00E80255"/>
    <w:rsid w:val="00E8303D"/>
    <w:rsid w:val="00E83ADD"/>
    <w:rsid w:val="00E84F38"/>
    <w:rsid w:val="00E85623"/>
    <w:rsid w:val="00E86F09"/>
    <w:rsid w:val="00E87346"/>
    <w:rsid w:val="00E87441"/>
    <w:rsid w:val="00E91FAE"/>
    <w:rsid w:val="00E96E3F"/>
    <w:rsid w:val="00EA270C"/>
    <w:rsid w:val="00EA476D"/>
    <w:rsid w:val="00EA4974"/>
    <w:rsid w:val="00EA532E"/>
    <w:rsid w:val="00EA6807"/>
    <w:rsid w:val="00EB06D9"/>
    <w:rsid w:val="00EB192B"/>
    <w:rsid w:val="00EB19ED"/>
    <w:rsid w:val="00EB1CAB"/>
    <w:rsid w:val="00EB78CC"/>
    <w:rsid w:val="00EC0547"/>
    <w:rsid w:val="00EC0F5A"/>
    <w:rsid w:val="00EC262D"/>
    <w:rsid w:val="00EC4265"/>
    <w:rsid w:val="00EC4CEB"/>
    <w:rsid w:val="00EC659E"/>
    <w:rsid w:val="00EC7BFF"/>
    <w:rsid w:val="00ED2072"/>
    <w:rsid w:val="00ED2AE0"/>
    <w:rsid w:val="00ED5553"/>
    <w:rsid w:val="00ED5E36"/>
    <w:rsid w:val="00ED6961"/>
    <w:rsid w:val="00EE2434"/>
    <w:rsid w:val="00EE6048"/>
    <w:rsid w:val="00EF0B96"/>
    <w:rsid w:val="00EF3486"/>
    <w:rsid w:val="00EF47AF"/>
    <w:rsid w:val="00EF53B6"/>
    <w:rsid w:val="00F00B73"/>
    <w:rsid w:val="00F029FC"/>
    <w:rsid w:val="00F02E12"/>
    <w:rsid w:val="00F035CA"/>
    <w:rsid w:val="00F036E9"/>
    <w:rsid w:val="00F03E83"/>
    <w:rsid w:val="00F115CA"/>
    <w:rsid w:val="00F14817"/>
    <w:rsid w:val="00F14EBA"/>
    <w:rsid w:val="00F1510F"/>
    <w:rsid w:val="00F1533A"/>
    <w:rsid w:val="00F15E5A"/>
    <w:rsid w:val="00F17F0A"/>
    <w:rsid w:val="00F2509C"/>
    <w:rsid w:val="00F255B6"/>
    <w:rsid w:val="00F2668F"/>
    <w:rsid w:val="00F2742F"/>
    <w:rsid w:val="00F2753B"/>
    <w:rsid w:val="00F33718"/>
    <w:rsid w:val="00F340B2"/>
    <w:rsid w:val="00F403BD"/>
    <w:rsid w:val="00F4042D"/>
    <w:rsid w:val="00F420DB"/>
    <w:rsid w:val="00F42C5A"/>
    <w:rsid w:val="00F43390"/>
    <w:rsid w:val="00F443B2"/>
    <w:rsid w:val="00F458D8"/>
    <w:rsid w:val="00F50237"/>
    <w:rsid w:val="00F5100E"/>
    <w:rsid w:val="00F524EB"/>
    <w:rsid w:val="00F53596"/>
    <w:rsid w:val="00F55197"/>
    <w:rsid w:val="00F55BA8"/>
    <w:rsid w:val="00F55DB1"/>
    <w:rsid w:val="00F56ACA"/>
    <w:rsid w:val="00F57F0B"/>
    <w:rsid w:val="00F600FE"/>
    <w:rsid w:val="00F61823"/>
    <w:rsid w:val="00F625E7"/>
    <w:rsid w:val="00F62E4D"/>
    <w:rsid w:val="00F65CDA"/>
    <w:rsid w:val="00F66B34"/>
    <w:rsid w:val="00F675B9"/>
    <w:rsid w:val="00F67FA8"/>
    <w:rsid w:val="00F711C9"/>
    <w:rsid w:val="00F7181B"/>
    <w:rsid w:val="00F73187"/>
    <w:rsid w:val="00F74C59"/>
    <w:rsid w:val="00F75C3A"/>
    <w:rsid w:val="00F763B7"/>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43C4"/>
    <w:rsid w:val="00FA7F91"/>
    <w:rsid w:val="00FB121C"/>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17DC"/>
    <w:rsid w:val="00FF1DD7"/>
    <w:rsid w:val="00FF4453"/>
    <w:rsid w:val="00FF68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3D4D19-5FBF-4BF3-BFCA-9DDAD6B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700B8"/>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DD88E-4C3C-484D-931F-D636010C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4_0.dotm</Template>
  <TotalTime>1</TotalTime>
  <Pages>117</Pages>
  <Words>52153</Words>
  <Characters>312924</Characters>
  <Application>Microsoft Office Word</Application>
  <DocSecurity>0</DocSecurity>
  <Lines>2607</Lines>
  <Paragraphs>728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364349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subject/>
  <dc:creator>Władysław Baksza</dc:creator>
  <cp:keywords/>
  <dc:description/>
  <cp:lastModifiedBy>Barbara Olejnik-Sobczyk</cp:lastModifiedBy>
  <cp:revision>2</cp:revision>
  <cp:lastPrinted>2024-02-21T07:18:00Z</cp:lastPrinted>
  <dcterms:created xsi:type="dcterms:W3CDTF">2024-02-21T07:19:00Z</dcterms:created>
  <dcterms:modified xsi:type="dcterms:W3CDTF">2024-02-21T07:19:00Z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