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A4DA0" w14:textId="6B2EC4E8" w:rsidR="0078381C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  <w:r w:rsidRPr="00E4490F">
        <w:rPr>
          <w:rFonts w:ascii="Arial" w:hAnsi="Arial" w:cs="Arial"/>
        </w:rPr>
        <w:t>Świętochłowice…………………………………</w:t>
      </w:r>
    </w:p>
    <w:p w14:paraId="7D175D8D" w14:textId="77777777" w:rsidR="00E4490F" w:rsidRPr="00E4490F" w:rsidRDefault="00E4490F" w:rsidP="00E4490F">
      <w:pPr>
        <w:spacing w:after="0" w:line="360" w:lineRule="auto"/>
        <w:jc w:val="right"/>
        <w:rPr>
          <w:rFonts w:ascii="Arial" w:hAnsi="Arial" w:cs="Arial"/>
        </w:rPr>
      </w:pPr>
    </w:p>
    <w:p w14:paraId="618CA7CA" w14:textId="62E22BAE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MK.7125.</w:t>
      </w:r>
      <w:r w:rsidR="001A3CEB">
        <w:rPr>
          <w:rFonts w:ascii="Arial" w:hAnsi="Arial" w:cs="Arial"/>
        </w:rPr>
        <w:t>5</w:t>
      </w:r>
      <w:r w:rsidR="00C57128">
        <w:rPr>
          <w:rFonts w:ascii="Arial" w:hAnsi="Arial" w:cs="Arial"/>
        </w:rPr>
        <w:t>7</w:t>
      </w:r>
      <w:r w:rsidR="00324E25">
        <w:rPr>
          <w:rFonts w:ascii="Arial" w:hAnsi="Arial" w:cs="Arial"/>
        </w:rPr>
        <w:t>.</w:t>
      </w:r>
      <w:r w:rsidRPr="00E4490F">
        <w:rPr>
          <w:rFonts w:ascii="Arial" w:hAnsi="Arial" w:cs="Arial"/>
        </w:rPr>
        <w:t>2023.JD</w:t>
      </w:r>
    </w:p>
    <w:p w14:paraId="4B142810" w14:textId="24101716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Nr dok.</w:t>
      </w:r>
      <w:r w:rsidR="00324E25">
        <w:rPr>
          <w:rFonts w:ascii="Arial" w:hAnsi="Arial" w:cs="Arial"/>
        </w:rPr>
        <w:t xml:space="preserve">: </w:t>
      </w:r>
      <w:r w:rsidR="00DC7F1C">
        <w:rPr>
          <w:rFonts w:ascii="Arial" w:hAnsi="Arial" w:cs="Arial"/>
        </w:rPr>
        <w:t>505</w:t>
      </w:r>
      <w:r w:rsidR="002D1B22">
        <w:rPr>
          <w:rFonts w:ascii="Arial" w:hAnsi="Arial" w:cs="Arial"/>
        </w:rPr>
        <w:t>.2024</w:t>
      </w:r>
    </w:p>
    <w:p w14:paraId="73BB9772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DAD807E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61C4B52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12335F44" w14:textId="4FB3A518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  <w:r w:rsidRPr="00E4490F">
        <w:rPr>
          <w:rFonts w:ascii="Arial" w:hAnsi="Arial" w:cs="Arial"/>
        </w:rPr>
        <w:t>Na podstawie art.35 ustawy z dnia 21 sierpnia 1997r. o gospodarce nieruchomościami (Dz.U.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>z</w:t>
      </w:r>
      <w:r w:rsidR="0013177F">
        <w:rPr>
          <w:rFonts w:ascii="Arial" w:hAnsi="Arial" w:cs="Arial"/>
        </w:rPr>
        <w:t> </w:t>
      </w:r>
      <w:r w:rsidRPr="00E4490F">
        <w:rPr>
          <w:rFonts w:ascii="Arial" w:hAnsi="Arial" w:cs="Arial"/>
        </w:rPr>
        <w:t xml:space="preserve">2023r., poz. 344 z póź.zm.) </w:t>
      </w:r>
    </w:p>
    <w:p w14:paraId="72C049D8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3938347A" w14:textId="77777777" w:rsidR="00E4490F" w:rsidRPr="00E4490F" w:rsidRDefault="00E4490F" w:rsidP="00E4490F">
      <w:pPr>
        <w:spacing w:after="0" w:line="240" w:lineRule="auto"/>
        <w:rPr>
          <w:rFonts w:ascii="Arial" w:hAnsi="Arial" w:cs="Arial"/>
        </w:rPr>
      </w:pPr>
    </w:p>
    <w:p w14:paraId="491E94C1" w14:textId="635FEDC8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Prezydent Miasta Świętochłowice </w:t>
      </w:r>
    </w:p>
    <w:p w14:paraId="03549416" w14:textId="34F16AA5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podaje do publicznej wiadomości wykaz nieruchomości przeznaczonej do sprzedaży: </w:t>
      </w:r>
    </w:p>
    <w:p w14:paraId="65D85471" w14:textId="77777777" w:rsidR="00E4490F" w:rsidRPr="00E4490F" w:rsidRDefault="00E4490F" w:rsidP="00E4490F">
      <w:pPr>
        <w:spacing w:after="0" w:line="240" w:lineRule="auto"/>
        <w:jc w:val="center"/>
        <w:rPr>
          <w:rFonts w:ascii="Arial" w:hAnsi="Arial" w:cs="Arial"/>
        </w:rPr>
      </w:pPr>
    </w:p>
    <w:p w14:paraId="3DCA47BF" w14:textId="425BFAFB" w:rsidR="00E4490F" w:rsidRPr="00E4490F" w:rsidRDefault="00E4490F" w:rsidP="0013177F">
      <w:pPr>
        <w:pStyle w:val="Akapitzlist"/>
        <w:spacing w:after="0" w:line="240" w:lineRule="auto"/>
        <w:ind w:left="0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 xml:space="preserve">1) Oznaczenie nieruchomości według księgi wieczystej oraz ewidencji gruntów miasta: </w:t>
      </w:r>
    </w:p>
    <w:p w14:paraId="03F5846A" w14:textId="2AF2639E" w:rsidR="00E4490F" w:rsidRDefault="00E4490F" w:rsidP="0013177F">
      <w:pPr>
        <w:pStyle w:val="Bezodstpw"/>
        <w:rPr>
          <w:rFonts w:ascii="Arial" w:hAnsi="Arial" w:cs="Arial"/>
        </w:rPr>
      </w:pPr>
      <w:r w:rsidRPr="00E4490F">
        <w:rPr>
          <w:rFonts w:ascii="Arial" w:hAnsi="Arial" w:cs="Arial"/>
        </w:rPr>
        <w:t xml:space="preserve">KW Nr </w:t>
      </w:r>
      <w:r>
        <w:rPr>
          <w:rFonts w:ascii="Arial" w:hAnsi="Arial" w:cs="Arial"/>
        </w:rPr>
        <w:t>KA1C/</w:t>
      </w:r>
      <w:r w:rsidR="00C57128">
        <w:rPr>
          <w:rFonts w:ascii="Arial" w:hAnsi="Arial" w:cs="Arial"/>
        </w:rPr>
        <w:t>000</w:t>
      </w:r>
      <w:r w:rsidR="001A3CEB">
        <w:rPr>
          <w:rFonts w:ascii="Arial" w:hAnsi="Arial" w:cs="Arial"/>
        </w:rPr>
        <w:t>05822/7</w:t>
      </w:r>
      <w:r>
        <w:rPr>
          <w:rFonts w:ascii="Arial" w:hAnsi="Arial" w:cs="Arial"/>
        </w:rPr>
        <w:t xml:space="preserve"> prowadzona przez Sąd Rejonowy w Chorzowie – Wydział Ksiąg Wieczystych, jednostka rejestrowa nr G.</w:t>
      </w:r>
      <w:r w:rsidR="001A3CEB">
        <w:rPr>
          <w:rFonts w:ascii="Arial" w:hAnsi="Arial" w:cs="Arial"/>
        </w:rPr>
        <w:t>783.</w:t>
      </w:r>
    </w:p>
    <w:p w14:paraId="3F8F1F03" w14:textId="49369ADD" w:rsidR="00E4490F" w:rsidRDefault="00E4490F" w:rsidP="0013177F">
      <w:pPr>
        <w:pStyle w:val="Bezodstpw"/>
        <w:rPr>
          <w:rFonts w:ascii="Arial" w:hAnsi="Arial" w:cs="Arial"/>
          <w:b/>
          <w:bCs/>
        </w:rPr>
      </w:pPr>
      <w:r w:rsidRPr="00E4490F">
        <w:rPr>
          <w:rFonts w:ascii="Arial" w:hAnsi="Arial" w:cs="Arial"/>
          <w:b/>
          <w:bCs/>
        </w:rPr>
        <w:t>2) Powierzchni nieruchomości:  </w:t>
      </w:r>
    </w:p>
    <w:p w14:paraId="77067225" w14:textId="68781FFB" w:rsidR="00E4490F" w:rsidRDefault="001A3CEB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8008/616000 (13/1000)</w:t>
      </w:r>
      <w:r w:rsidR="0013177F">
        <w:rPr>
          <w:rFonts w:ascii="Arial" w:hAnsi="Arial" w:cs="Arial"/>
        </w:rPr>
        <w:t xml:space="preserve"> we współwłasności dział</w:t>
      </w:r>
      <w:r>
        <w:rPr>
          <w:rFonts w:ascii="Arial" w:hAnsi="Arial" w:cs="Arial"/>
        </w:rPr>
        <w:t>ek</w:t>
      </w:r>
      <w:r w:rsidR="0013177F">
        <w:rPr>
          <w:rFonts w:ascii="Arial" w:hAnsi="Arial" w:cs="Arial"/>
        </w:rPr>
        <w:t xml:space="preserve"> o nume</w:t>
      </w:r>
      <w:r>
        <w:rPr>
          <w:rFonts w:ascii="Arial" w:hAnsi="Arial" w:cs="Arial"/>
        </w:rPr>
        <w:t>rach</w:t>
      </w:r>
      <w:r w:rsidR="0013177F">
        <w:rPr>
          <w:rFonts w:ascii="Arial" w:hAnsi="Arial" w:cs="Arial"/>
        </w:rPr>
        <w:t xml:space="preserve"> ewidencyjny</w:t>
      </w:r>
      <w:r>
        <w:rPr>
          <w:rFonts w:ascii="Arial" w:hAnsi="Arial" w:cs="Arial"/>
        </w:rPr>
        <w:t>ch</w:t>
      </w:r>
      <w:r w:rsidR="0013177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202/47 i 200/43</w:t>
      </w:r>
      <w:r w:rsidR="0013177F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 łącznej </w:t>
      </w:r>
      <w:r w:rsidR="0013177F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832</w:t>
      </w:r>
      <w:r w:rsidR="0013177F">
        <w:rPr>
          <w:rFonts w:ascii="Arial" w:hAnsi="Arial" w:cs="Arial"/>
        </w:rPr>
        <w:t>m</w:t>
      </w:r>
      <w:r w:rsidR="0013177F">
        <w:rPr>
          <w:rFonts w:ascii="Arial" w:hAnsi="Arial" w:cs="Arial"/>
          <w:vertAlign w:val="superscript"/>
        </w:rPr>
        <w:t>2</w:t>
      </w:r>
      <w:r w:rsidR="0013177F">
        <w:rPr>
          <w:rFonts w:ascii="Arial" w:hAnsi="Arial" w:cs="Arial"/>
        </w:rPr>
        <w:t>.</w:t>
      </w:r>
    </w:p>
    <w:p w14:paraId="348FB889" w14:textId="372A4967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o powierzchni użytkowej </w:t>
      </w:r>
      <w:r w:rsidR="001A3CEB">
        <w:rPr>
          <w:rFonts w:ascii="Arial" w:hAnsi="Arial" w:cs="Arial"/>
        </w:rPr>
        <w:t>38,02</w:t>
      </w:r>
      <w:r w:rsidR="00324E25"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wraz z piwnicą o powierzchni </w:t>
      </w:r>
      <w:r w:rsidR="001A3CEB">
        <w:rPr>
          <w:rFonts w:ascii="Arial" w:hAnsi="Arial" w:cs="Arial"/>
        </w:rPr>
        <w:t>2,98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</w:t>
      </w:r>
    </w:p>
    <w:p w14:paraId="104EF4C5" w14:textId="4C27B263" w:rsidR="0013177F" w:rsidRP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13177F">
        <w:rPr>
          <w:rFonts w:ascii="Arial" w:hAnsi="Arial" w:cs="Arial"/>
          <w:b/>
          <w:bCs/>
        </w:rPr>
        <w:t xml:space="preserve">3) Opis nieruchomości: </w:t>
      </w:r>
    </w:p>
    <w:p w14:paraId="60E88194" w14:textId="02BCE6CC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Lokal mieszkalny nr </w:t>
      </w:r>
      <w:r w:rsidR="00C57128">
        <w:rPr>
          <w:rFonts w:ascii="Arial" w:hAnsi="Arial" w:cs="Arial"/>
        </w:rPr>
        <w:t>17</w:t>
      </w:r>
      <w:r>
        <w:rPr>
          <w:rFonts w:ascii="Arial" w:hAnsi="Arial" w:cs="Arial"/>
        </w:rPr>
        <w:t xml:space="preserve"> znajdujący się w </w:t>
      </w:r>
      <w:r w:rsidR="00324E25">
        <w:rPr>
          <w:rFonts w:ascii="Arial" w:hAnsi="Arial" w:cs="Arial"/>
        </w:rPr>
        <w:t xml:space="preserve">segmencie nr </w:t>
      </w:r>
      <w:r w:rsidR="001A3CEB">
        <w:rPr>
          <w:rFonts w:ascii="Arial" w:hAnsi="Arial" w:cs="Arial"/>
        </w:rPr>
        <w:t>24</w:t>
      </w:r>
      <w:r w:rsidR="00324E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budynku mieszkalnym nr </w:t>
      </w:r>
      <w:r w:rsidR="001A3CEB">
        <w:rPr>
          <w:rFonts w:ascii="Arial" w:hAnsi="Arial" w:cs="Arial"/>
        </w:rPr>
        <w:t>20-22-24</w:t>
      </w:r>
      <w:r>
        <w:rPr>
          <w:rFonts w:ascii="Arial" w:hAnsi="Arial" w:cs="Arial"/>
        </w:rPr>
        <w:t>, położony w</w:t>
      </w:r>
      <w:r w:rsidR="00C5712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Świętochłowicach przy ul. </w:t>
      </w:r>
      <w:r w:rsidR="001A3CEB">
        <w:rPr>
          <w:rFonts w:ascii="Arial" w:hAnsi="Arial" w:cs="Arial"/>
        </w:rPr>
        <w:t>Zubrzyckiego</w:t>
      </w:r>
      <w:r>
        <w:rPr>
          <w:rFonts w:ascii="Arial" w:hAnsi="Arial" w:cs="Arial"/>
        </w:rPr>
        <w:t xml:space="preserve">, sprzedawany jest wraz z udziałem w wysokości </w:t>
      </w:r>
      <w:r w:rsidR="001A3CEB">
        <w:rPr>
          <w:rFonts w:ascii="Arial" w:hAnsi="Arial" w:cs="Arial"/>
        </w:rPr>
        <w:t xml:space="preserve">8008/616000 (13/1000) </w:t>
      </w:r>
      <w:r>
        <w:rPr>
          <w:rFonts w:ascii="Arial" w:hAnsi="Arial" w:cs="Arial"/>
        </w:rPr>
        <w:t xml:space="preserve">we współwłasności: </w:t>
      </w:r>
    </w:p>
    <w:p w14:paraId="1F3CC745" w14:textId="77777777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- części wspólnych budynku i urządzeń, które nie służą wyłącznie do użytku właścicieli lokali lub dotychczasowego właściciela nieruchomości; </w:t>
      </w:r>
    </w:p>
    <w:p w14:paraId="1E8483DD" w14:textId="705A9E15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- dział</w:t>
      </w:r>
      <w:r w:rsidR="001A3CEB">
        <w:rPr>
          <w:rFonts w:ascii="Arial" w:hAnsi="Arial" w:cs="Arial"/>
        </w:rPr>
        <w:t>ek</w:t>
      </w:r>
      <w:r>
        <w:rPr>
          <w:rFonts w:ascii="Arial" w:hAnsi="Arial" w:cs="Arial"/>
        </w:rPr>
        <w:t xml:space="preserve"> oznaczon</w:t>
      </w:r>
      <w:r w:rsidR="001A3CEB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numer</w:t>
      </w:r>
      <w:r w:rsidR="001A3CEB">
        <w:rPr>
          <w:rFonts w:ascii="Arial" w:hAnsi="Arial" w:cs="Arial"/>
        </w:rPr>
        <w:t>ami</w:t>
      </w:r>
      <w:r>
        <w:rPr>
          <w:rFonts w:ascii="Arial" w:hAnsi="Arial" w:cs="Arial"/>
        </w:rPr>
        <w:t xml:space="preserve"> ewidencyjnym</w:t>
      </w:r>
      <w:r w:rsidR="001A3CEB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: </w:t>
      </w:r>
      <w:r w:rsidR="001A3CEB">
        <w:rPr>
          <w:rFonts w:ascii="Arial" w:hAnsi="Arial" w:cs="Arial"/>
        </w:rPr>
        <w:t xml:space="preserve">202/47 i 200/43 </w:t>
      </w:r>
      <w:r>
        <w:rPr>
          <w:rFonts w:ascii="Arial" w:hAnsi="Arial" w:cs="Arial"/>
        </w:rPr>
        <w:t xml:space="preserve">o </w:t>
      </w:r>
      <w:r w:rsidR="001A3CEB">
        <w:rPr>
          <w:rFonts w:ascii="Arial" w:hAnsi="Arial" w:cs="Arial"/>
        </w:rPr>
        <w:t xml:space="preserve">łącznej </w:t>
      </w:r>
      <w:r>
        <w:rPr>
          <w:rFonts w:ascii="Arial" w:hAnsi="Arial" w:cs="Arial"/>
        </w:rPr>
        <w:t xml:space="preserve">powierzchni </w:t>
      </w:r>
      <w:r w:rsidR="001A3CEB">
        <w:rPr>
          <w:rFonts w:ascii="Arial" w:hAnsi="Arial" w:cs="Arial"/>
        </w:rPr>
        <w:t>832</w:t>
      </w:r>
      <w:r>
        <w:rPr>
          <w:rFonts w:ascii="Arial" w:hAnsi="Arial" w:cs="Arial"/>
        </w:rPr>
        <w:t>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. </w:t>
      </w:r>
    </w:p>
    <w:p w14:paraId="7910B6C3" w14:textId="30DF8D9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4) Przeznaczenie nieruchomości i sposób jej zagospodarowania:  </w:t>
      </w:r>
    </w:p>
    <w:p w14:paraId="68AEAE14" w14:textId="0ED5C9C0" w:rsidR="0013177F" w:rsidRDefault="0013177F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Zabudowa mieszkaniowa wielorodzinna. </w:t>
      </w:r>
    </w:p>
    <w:p w14:paraId="1364E85B" w14:textId="4CE7FDBA" w:rsidR="0013177F" w:rsidRDefault="0013177F" w:rsidP="0013177F">
      <w:pPr>
        <w:pStyle w:val="Bezodstpw"/>
        <w:rPr>
          <w:rFonts w:ascii="Arial" w:hAnsi="Arial" w:cs="Arial"/>
        </w:rPr>
      </w:pPr>
      <w:r w:rsidRPr="0013177F">
        <w:rPr>
          <w:rFonts w:ascii="Arial" w:hAnsi="Arial" w:cs="Arial"/>
          <w:b/>
          <w:bCs/>
        </w:rPr>
        <w:t xml:space="preserve">5) Termin  zagospodarowania nieruchomości: </w:t>
      </w:r>
      <w:r w:rsidRPr="0013177F">
        <w:rPr>
          <w:rFonts w:ascii="Arial" w:hAnsi="Arial" w:cs="Arial"/>
        </w:rPr>
        <w:t>nie dot</w:t>
      </w:r>
      <w:r>
        <w:rPr>
          <w:rFonts w:ascii="Arial" w:hAnsi="Arial" w:cs="Arial"/>
        </w:rPr>
        <w:t xml:space="preserve">yczy. </w:t>
      </w:r>
    </w:p>
    <w:p w14:paraId="711B32FE" w14:textId="3D74DE3F" w:rsidR="0013177F" w:rsidRDefault="0013177F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>6) </w:t>
      </w:r>
      <w:r w:rsidR="00B4440E" w:rsidRPr="00B4440E">
        <w:rPr>
          <w:rFonts w:ascii="Arial" w:hAnsi="Arial" w:cs="Arial"/>
          <w:b/>
          <w:bCs/>
        </w:rPr>
        <w:t>Cena nieruchomości:</w:t>
      </w:r>
    </w:p>
    <w:p w14:paraId="6B44E87B" w14:textId="48E29BB5" w:rsidR="00B4440E" w:rsidRDefault="001A3CEB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161 160</w:t>
      </w:r>
      <w:r w:rsidR="002D1B22">
        <w:rPr>
          <w:rFonts w:ascii="Arial" w:hAnsi="Arial" w:cs="Arial"/>
        </w:rPr>
        <w:t>,00</w:t>
      </w:r>
      <w:r w:rsidR="00B4440E">
        <w:rPr>
          <w:rFonts w:ascii="Arial" w:hAnsi="Arial" w:cs="Arial"/>
        </w:rPr>
        <w:t xml:space="preserve"> zł. (słownie: </w:t>
      </w:r>
      <w:r w:rsidR="00324E25">
        <w:rPr>
          <w:rFonts w:ascii="Arial" w:hAnsi="Arial" w:cs="Arial"/>
        </w:rPr>
        <w:t>sto</w:t>
      </w:r>
      <w:r>
        <w:rPr>
          <w:rFonts w:ascii="Arial" w:hAnsi="Arial" w:cs="Arial"/>
        </w:rPr>
        <w:t xml:space="preserve"> sześćdziesiąt jeden tysięcy sto sześćdziesiąt złotych</w:t>
      </w:r>
      <w:r w:rsidR="002D1B22">
        <w:rPr>
          <w:rFonts w:ascii="Arial" w:hAnsi="Arial" w:cs="Arial"/>
        </w:rPr>
        <w:t xml:space="preserve">, 00/100). </w:t>
      </w:r>
      <w:r w:rsidR="00B4440E">
        <w:rPr>
          <w:rFonts w:ascii="Arial" w:hAnsi="Arial" w:cs="Arial"/>
        </w:rPr>
        <w:t xml:space="preserve"> </w:t>
      </w:r>
    </w:p>
    <w:p w14:paraId="00D90DE7" w14:textId="3A63449D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7) Wysokość stawek procentowych opłat z tytułu użytkowania wieczystego:</w:t>
      </w:r>
      <w:r>
        <w:rPr>
          <w:rFonts w:ascii="Arial" w:hAnsi="Arial" w:cs="Arial"/>
        </w:rPr>
        <w:t xml:space="preserve"> nie dotyczy. </w:t>
      </w:r>
    </w:p>
    <w:p w14:paraId="3A2B8E29" w14:textId="41A3F66E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8) Wysokość opłat z tytułu użytkowania, najmu lub dzierżawy:</w:t>
      </w:r>
      <w:r>
        <w:rPr>
          <w:rFonts w:ascii="Arial" w:hAnsi="Arial" w:cs="Arial"/>
        </w:rPr>
        <w:t xml:space="preserve"> nie dotyczy. </w:t>
      </w:r>
    </w:p>
    <w:p w14:paraId="6F66F5AB" w14:textId="2F836C13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9) Termin wnoszenia opłat:</w:t>
      </w:r>
      <w:r>
        <w:rPr>
          <w:rFonts w:ascii="Arial" w:hAnsi="Arial" w:cs="Arial"/>
        </w:rPr>
        <w:t xml:space="preserve"> nie dotyczy. </w:t>
      </w:r>
    </w:p>
    <w:p w14:paraId="28E7D23B" w14:textId="598D3151" w:rsidR="00B4440E" w:rsidRDefault="00B4440E" w:rsidP="0013177F">
      <w:pPr>
        <w:pStyle w:val="Bezodstpw"/>
        <w:rPr>
          <w:rFonts w:ascii="Arial" w:hAnsi="Arial" w:cs="Arial"/>
        </w:rPr>
      </w:pPr>
      <w:r w:rsidRPr="00B4440E">
        <w:rPr>
          <w:rFonts w:ascii="Arial" w:hAnsi="Arial" w:cs="Arial"/>
          <w:b/>
          <w:bCs/>
        </w:rPr>
        <w:t>10) Zasady aktualizacji opłat:</w:t>
      </w:r>
      <w:r>
        <w:rPr>
          <w:rFonts w:ascii="Arial" w:hAnsi="Arial" w:cs="Arial"/>
        </w:rPr>
        <w:t xml:space="preserve"> nie dotyczy. </w:t>
      </w:r>
    </w:p>
    <w:p w14:paraId="4584DB95" w14:textId="6E5C1035" w:rsidR="00B4440E" w:rsidRP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11) Informacja o przeznaczeniu do sprzedaży, do oddania w użytkowanie wieczyste, użytkowanie, najem lub dzierżawę: </w:t>
      </w:r>
    </w:p>
    <w:p w14:paraId="4398DF01" w14:textId="5EF003EA" w:rsidR="0013177F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Sprzedaż nieruchomości nastąpi w drodze bezprzetargowej na rzecz najemcy. </w:t>
      </w:r>
    </w:p>
    <w:p w14:paraId="163382E1" w14:textId="7A53516E" w:rsidR="00B4440E" w:rsidRDefault="00B4440E" w:rsidP="0013177F">
      <w:pPr>
        <w:pStyle w:val="Bezodstpw"/>
        <w:rPr>
          <w:rFonts w:ascii="Arial" w:hAnsi="Arial" w:cs="Arial"/>
          <w:b/>
          <w:bCs/>
        </w:rPr>
      </w:pPr>
      <w:r w:rsidRPr="00B4440E">
        <w:rPr>
          <w:rFonts w:ascii="Arial" w:hAnsi="Arial" w:cs="Arial"/>
          <w:b/>
          <w:bCs/>
        </w:rPr>
        <w:t xml:space="preserve">12) Termin złożenia wniosku przez osoby, którym przysługuje pierwszeństwo w nabyciu nieruchomości na podstawie art.64 ust.1 pkt 1 i pkt 2: </w:t>
      </w:r>
    </w:p>
    <w:p w14:paraId="4EF649A2" w14:textId="6517E5F1" w:rsid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6 tygodni, licząc od dnia wywieszenia wykazu. </w:t>
      </w:r>
    </w:p>
    <w:p w14:paraId="1F5AB664" w14:textId="77777777" w:rsidR="00B4440E" w:rsidRDefault="00B4440E" w:rsidP="0013177F">
      <w:pPr>
        <w:pStyle w:val="Bezodstpw"/>
        <w:rPr>
          <w:rFonts w:ascii="Arial" w:hAnsi="Arial" w:cs="Arial"/>
        </w:rPr>
      </w:pPr>
    </w:p>
    <w:p w14:paraId="729434F1" w14:textId="3D0E7526" w:rsidR="00B4440E" w:rsidRPr="00B4440E" w:rsidRDefault="00B4440E" w:rsidP="0013177F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 xml:space="preserve">Bliższych informacji udziela Wydział Mienia Komunalnego tut. Urzędu Miejskiego, pok. nr 118; telefon 32/349-19-31. </w:t>
      </w:r>
    </w:p>
    <w:p w14:paraId="01AC6234" w14:textId="77777777" w:rsidR="00E4490F" w:rsidRPr="00E4490F" w:rsidRDefault="00E4490F" w:rsidP="0013177F">
      <w:pPr>
        <w:pStyle w:val="Bezodstpw"/>
        <w:rPr>
          <w:rFonts w:ascii="Arial" w:hAnsi="Arial" w:cs="Arial"/>
        </w:rPr>
      </w:pPr>
    </w:p>
    <w:p w14:paraId="4840DF07" w14:textId="77777777" w:rsidR="00E4490F" w:rsidRDefault="00E4490F" w:rsidP="00E4490F">
      <w:pPr>
        <w:pStyle w:val="Bezodstpw"/>
        <w:rPr>
          <w:rFonts w:ascii="Arial" w:hAnsi="Arial" w:cs="Arial"/>
        </w:rPr>
      </w:pPr>
    </w:p>
    <w:p w14:paraId="01DAEF63" w14:textId="77777777" w:rsidR="00E4490F" w:rsidRPr="00E4490F" w:rsidRDefault="00E4490F" w:rsidP="00E4490F">
      <w:pPr>
        <w:pStyle w:val="Bezodstpw"/>
        <w:rPr>
          <w:rFonts w:ascii="Arial" w:hAnsi="Arial" w:cs="Arial"/>
        </w:rPr>
      </w:pPr>
    </w:p>
    <w:sectPr w:rsidR="00E4490F" w:rsidRPr="00E4490F" w:rsidSect="00324E25">
      <w:pgSz w:w="11906" w:h="16838" w:code="9"/>
      <w:pgMar w:top="1440" w:right="707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388A"/>
    <w:multiLevelType w:val="hybridMultilevel"/>
    <w:tmpl w:val="3AA8C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37C4E"/>
    <w:multiLevelType w:val="hybridMultilevel"/>
    <w:tmpl w:val="6E3E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0F11E7"/>
    <w:multiLevelType w:val="hybridMultilevel"/>
    <w:tmpl w:val="4C12B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497320">
    <w:abstractNumId w:val="2"/>
  </w:num>
  <w:num w:numId="2" w16cid:durableId="2086414505">
    <w:abstractNumId w:val="0"/>
  </w:num>
  <w:num w:numId="3" w16cid:durableId="1395197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4B"/>
    <w:rsid w:val="0013177F"/>
    <w:rsid w:val="001A3CEB"/>
    <w:rsid w:val="00225324"/>
    <w:rsid w:val="002D1B22"/>
    <w:rsid w:val="00324E25"/>
    <w:rsid w:val="0036582B"/>
    <w:rsid w:val="0078381C"/>
    <w:rsid w:val="00B0624B"/>
    <w:rsid w:val="00B4440E"/>
    <w:rsid w:val="00C57128"/>
    <w:rsid w:val="00DC7F1C"/>
    <w:rsid w:val="00E4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8E42"/>
  <w15:chartTrackingRefBased/>
  <w15:docId w15:val="{8B79A879-174A-4AF0-852E-17820634A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490F"/>
    <w:pPr>
      <w:ind w:left="720"/>
      <w:contextualSpacing/>
    </w:pPr>
  </w:style>
  <w:style w:type="paragraph" w:styleId="Bezodstpw">
    <w:name w:val="No Spacing"/>
    <w:uiPriority w:val="1"/>
    <w:qFormat/>
    <w:rsid w:val="00E44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8</cp:revision>
  <cp:lastPrinted>2024-01-08T12:32:00Z</cp:lastPrinted>
  <dcterms:created xsi:type="dcterms:W3CDTF">2023-08-21T10:34:00Z</dcterms:created>
  <dcterms:modified xsi:type="dcterms:W3CDTF">2024-01-08T12:32:00Z</dcterms:modified>
</cp:coreProperties>
</file>