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7454413C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2D1B22">
        <w:rPr>
          <w:rFonts w:ascii="Arial" w:hAnsi="Arial" w:cs="Arial"/>
        </w:rPr>
        <w:t>54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2023.JD</w:t>
      </w:r>
    </w:p>
    <w:p w14:paraId="4B142810" w14:textId="6F1C99CA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 xml:space="preserve">: </w:t>
      </w:r>
      <w:r w:rsidR="002D1B22">
        <w:rPr>
          <w:rFonts w:ascii="Arial" w:hAnsi="Arial" w:cs="Arial"/>
        </w:rPr>
        <w:t>82.2024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76410A4D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2D1B22">
        <w:rPr>
          <w:rFonts w:ascii="Arial" w:hAnsi="Arial" w:cs="Arial"/>
        </w:rPr>
        <w:t>00016055/9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2D1B22">
        <w:rPr>
          <w:rFonts w:ascii="Arial" w:hAnsi="Arial" w:cs="Arial"/>
        </w:rPr>
        <w:t>1850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01753FD5" w:rsidR="00E4490F" w:rsidRDefault="002D1B22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13177F" w:rsidRPr="0013177F">
        <w:rPr>
          <w:rFonts w:ascii="Arial" w:hAnsi="Arial" w:cs="Arial"/>
        </w:rPr>
        <w:t>/1000</w:t>
      </w:r>
      <w:r w:rsidR="0013177F">
        <w:rPr>
          <w:rFonts w:ascii="Arial" w:hAnsi="Arial" w:cs="Arial"/>
        </w:rPr>
        <w:t xml:space="preserve"> we współwłasności dział</w:t>
      </w:r>
      <w:r>
        <w:rPr>
          <w:rFonts w:ascii="Arial" w:hAnsi="Arial" w:cs="Arial"/>
        </w:rPr>
        <w:t>ek</w:t>
      </w:r>
      <w:r w:rsidR="0013177F">
        <w:rPr>
          <w:rFonts w:ascii="Arial" w:hAnsi="Arial" w:cs="Arial"/>
        </w:rPr>
        <w:t xml:space="preserve"> o numer</w:t>
      </w:r>
      <w:r>
        <w:rPr>
          <w:rFonts w:ascii="Arial" w:hAnsi="Arial" w:cs="Arial"/>
        </w:rPr>
        <w:t>ach</w:t>
      </w:r>
      <w:r w:rsidR="0013177F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ch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2547/155 i 3361/2</w:t>
      </w:r>
      <w:r w:rsidR="0013177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łącznej </w:t>
      </w:r>
      <w:r w:rsidR="0013177F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846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3709B2B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2D1B22">
        <w:rPr>
          <w:rFonts w:ascii="Arial" w:hAnsi="Arial" w:cs="Arial"/>
        </w:rPr>
        <w:t>35,34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2D1B22">
        <w:rPr>
          <w:rFonts w:ascii="Arial" w:hAnsi="Arial" w:cs="Arial"/>
        </w:rPr>
        <w:t>7,50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385B265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2D1B22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znajdujący się w </w:t>
      </w:r>
      <w:r w:rsidR="00324E25">
        <w:rPr>
          <w:rFonts w:ascii="Arial" w:hAnsi="Arial" w:cs="Arial"/>
        </w:rPr>
        <w:t xml:space="preserve">segmencie nr 15 </w:t>
      </w:r>
      <w:r>
        <w:rPr>
          <w:rFonts w:ascii="Arial" w:hAnsi="Arial" w:cs="Arial"/>
        </w:rPr>
        <w:t xml:space="preserve">budynku mieszkalnym nr </w:t>
      </w:r>
      <w:r w:rsidR="002D1B22">
        <w:rPr>
          <w:rFonts w:ascii="Arial" w:hAnsi="Arial" w:cs="Arial"/>
        </w:rPr>
        <w:t>11-13-15</w:t>
      </w:r>
      <w:r>
        <w:rPr>
          <w:rFonts w:ascii="Arial" w:hAnsi="Arial" w:cs="Arial"/>
        </w:rPr>
        <w:t xml:space="preserve">, położony w Świętochłowicach przy ul. </w:t>
      </w:r>
      <w:r w:rsidR="002D1B22">
        <w:rPr>
          <w:rFonts w:ascii="Arial" w:hAnsi="Arial" w:cs="Arial"/>
        </w:rPr>
        <w:t>Żołnierskiej</w:t>
      </w:r>
      <w:r>
        <w:rPr>
          <w:rFonts w:ascii="Arial" w:hAnsi="Arial" w:cs="Arial"/>
        </w:rPr>
        <w:t xml:space="preserve">, sprzedawany jest wraz z udziałem w wysokości </w:t>
      </w:r>
      <w:r w:rsidR="002D1B2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/1000 we 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2C7565E8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2D1B22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oznaczon</w:t>
      </w:r>
      <w:r w:rsidR="002D1B22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numer</w:t>
      </w:r>
      <w:r w:rsidR="002D1B22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ewidencyjnym</w:t>
      </w:r>
      <w:r w:rsidR="002D1B2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  <w:r w:rsidR="002D1B22">
        <w:rPr>
          <w:rFonts w:ascii="Arial" w:hAnsi="Arial" w:cs="Arial"/>
        </w:rPr>
        <w:t>2547/155 i 3361/2</w:t>
      </w:r>
      <w:r>
        <w:rPr>
          <w:rFonts w:ascii="Arial" w:hAnsi="Arial" w:cs="Arial"/>
        </w:rPr>
        <w:t xml:space="preserve"> o </w:t>
      </w:r>
      <w:r w:rsidR="002D1B22">
        <w:rPr>
          <w:rFonts w:ascii="Arial" w:hAnsi="Arial" w:cs="Arial"/>
        </w:rPr>
        <w:t xml:space="preserve">łącznej </w:t>
      </w:r>
      <w:r>
        <w:rPr>
          <w:rFonts w:ascii="Arial" w:hAnsi="Arial" w:cs="Arial"/>
        </w:rPr>
        <w:t xml:space="preserve">powierzchni </w:t>
      </w:r>
      <w:r w:rsidR="002D1B22">
        <w:rPr>
          <w:rFonts w:ascii="Arial" w:hAnsi="Arial" w:cs="Arial"/>
        </w:rPr>
        <w:t>846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3A2C2832" w:rsidR="00B4440E" w:rsidRDefault="002D1B22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122 530,00</w:t>
      </w:r>
      <w:r w:rsidR="00B4440E">
        <w:rPr>
          <w:rFonts w:ascii="Arial" w:hAnsi="Arial" w:cs="Arial"/>
        </w:rPr>
        <w:t xml:space="preserve"> zł. (słownie: </w:t>
      </w:r>
      <w:r w:rsidR="00324E25">
        <w:rPr>
          <w:rFonts w:ascii="Arial" w:hAnsi="Arial" w:cs="Arial"/>
        </w:rPr>
        <w:t xml:space="preserve">sto dwadzieścia </w:t>
      </w:r>
      <w:r>
        <w:rPr>
          <w:rFonts w:ascii="Arial" w:hAnsi="Arial" w:cs="Arial"/>
        </w:rPr>
        <w:t>dwa</w:t>
      </w:r>
      <w:r w:rsidR="00324E25">
        <w:rPr>
          <w:rFonts w:ascii="Arial" w:hAnsi="Arial" w:cs="Arial"/>
        </w:rPr>
        <w:t xml:space="preserve"> tysiące </w:t>
      </w:r>
      <w:r>
        <w:rPr>
          <w:rFonts w:ascii="Arial" w:hAnsi="Arial" w:cs="Arial"/>
        </w:rPr>
        <w:t xml:space="preserve">pięćset trzydzieści złotych, 00/100). </w:t>
      </w:r>
      <w:r w:rsidR="00B4440E">
        <w:rPr>
          <w:rFonts w:ascii="Arial" w:hAnsi="Arial" w:cs="Arial"/>
        </w:rPr>
        <w:t xml:space="preserve">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324E25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13177F"/>
    <w:rsid w:val="00225324"/>
    <w:rsid w:val="002D1B22"/>
    <w:rsid w:val="00324E25"/>
    <w:rsid w:val="0036582B"/>
    <w:rsid w:val="0078381C"/>
    <w:rsid w:val="00B0624B"/>
    <w:rsid w:val="00B4440E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5</cp:revision>
  <cp:lastPrinted>2023-11-06T13:32:00Z</cp:lastPrinted>
  <dcterms:created xsi:type="dcterms:W3CDTF">2023-08-21T10:34:00Z</dcterms:created>
  <dcterms:modified xsi:type="dcterms:W3CDTF">2024-01-03T08:03:00Z</dcterms:modified>
</cp:coreProperties>
</file>