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Świętochłowice, </w:t>
      </w:r>
      <w:r w:rsidR="00BD3C85">
        <w:rPr>
          <w:rFonts w:eastAsia="Times New Roman" w:cstheme="minorHAnsi"/>
          <w:lang w:eastAsia="pl-PL"/>
        </w:rPr>
        <w:t>22.11.2019 r.</w:t>
      </w:r>
    </w:p>
    <w:p w:rsidR="00C55070" w:rsidRPr="00645405" w:rsidRDefault="00C55070" w:rsidP="001B3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bookmarkStart w:id="0" w:name="_Hlk25316938"/>
      <w:r w:rsidRPr="00645405">
        <w:rPr>
          <w:rFonts w:eastAsia="Times New Roman" w:cstheme="minorHAnsi"/>
          <w:lang w:eastAsia="pl-PL"/>
        </w:rPr>
        <w:t>MK.</w:t>
      </w:r>
      <w:r w:rsidR="00886EC6">
        <w:rPr>
          <w:rFonts w:eastAsia="Times New Roman" w:cstheme="minorHAnsi"/>
          <w:lang w:eastAsia="pl-PL"/>
        </w:rPr>
        <w:t>7125</w:t>
      </w:r>
      <w:r w:rsidRPr="00645405">
        <w:rPr>
          <w:rFonts w:eastAsia="Times New Roman" w:cstheme="minorHAnsi"/>
          <w:lang w:eastAsia="pl-PL"/>
        </w:rPr>
        <w:t>.</w:t>
      </w:r>
      <w:r w:rsidR="00886EC6">
        <w:rPr>
          <w:rFonts w:eastAsia="Times New Roman" w:cstheme="minorHAnsi"/>
          <w:lang w:eastAsia="pl-PL"/>
        </w:rPr>
        <w:t>8</w:t>
      </w:r>
      <w:r w:rsidR="00BD3C85">
        <w:rPr>
          <w:rFonts w:eastAsia="Times New Roman" w:cstheme="minorHAnsi"/>
          <w:lang w:eastAsia="pl-PL"/>
        </w:rPr>
        <w:t>4</w:t>
      </w:r>
      <w:r w:rsidRPr="00645405">
        <w:rPr>
          <w:rFonts w:eastAsia="Times New Roman" w:cstheme="minorHAnsi"/>
          <w:lang w:eastAsia="pl-PL"/>
        </w:rPr>
        <w:t>.2019.AG</w:t>
      </w:r>
    </w:p>
    <w:p w:rsidR="00645405" w:rsidRP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GoBack"/>
      <w:bookmarkEnd w:id="0"/>
      <w:bookmarkEnd w:id="1"/>
    </w:p>
    <w:p w:rsidR="00C55070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Na podstawie art. 35 ustawy z dnia 21 sierpnia 1997 r. o gospodarce nieruchomościami </w:t>
      </w:r>
      <w:r w:rsidR="004E59CE">
        <w:rPr>
          <w:rFonts w:eastAsia="Times New Roman" w:cstheme="minorHAnsi"/>
          <w:lang w:eastAsia="pl-PL"/>
        </w:rPr>
        <w:t xml:space="preserve">                                            </w:t>
      </w:r>
      <w:r w:rsidRPr="00645405">
        <w:rPr>
          <w:rFonts w:eastAsia="Times New Roman" w:cstheme="minorHAnsi"/>
          <w:lang w:eastAsia="pl-PL"/>
        </w:rPr>
        <w:t>(Dz. U. z 2018 r. poz. 2204</w:t>
      </w:r>
      <w:r w:rsidR="001B3C8E">
        <w:rPr>
          <w:rFonts w:eastAsia="Times New Roman" w:cstheme="minorHAnsi"/>
          <w:lang w:eastAsia="pl-PL"/>
        </w:rPr>
        <w:t>,</w:t>
      </w:r>
      <w:r w:rsidRPr="00645405">
        <w:rPr>
          <w:rFonts w:eastAsia="Times New Roman" w:cstheme="minorHAnsi"/>
          <w:lang w:eastAsia="pl-PL"/>
        </w:rPr>
        <w:t xml:space="preserve"> z </w:t>
      </w:r>
      <w:proofErr w:type="spellStart"/>
      <w:r w:rsidRPr="00645405">
        <w:rPr>
          <w:rFonts w:eastAsia="Times New Roman" w:cstheme="minorHAnsi"/>
          <w:lang w:eastAsia="pl-PL"/>
        </w:rPr>
        <w:t>późn</w:t>
      </w:r>
      <w:proofErr w:type="spellEnd"/>
      <w:r w:rsidRPr="00645405">
        <w:rPr>
          <w:rFonts w:eastAsia="Times New Roman" w:cstheme="minorHAnsi"/>
          <w:lang w:eastAsia="pl-PL"/>
        </w:rPr>
        <w:t xml:space="preserve">. zm.) </w:t>
      </w:r>
    </w:p>
    <w:p w:rsidR="004E6D33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645405" w:rsidRP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Prezydent Miasta Świętochłowice</w:t>
      </w: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645405">
        <w:rPr>
          <w:rFonts w:eastAsia="Times New Roman" w:cstheme="minorHAnsi"/>
          <w:lang w:eastAsia="pl-PL"/>
        </w:rPr>
        <w:t>podaje do publicznej wiadomości wykaz nieruchomości przeznaczonej do sprzedaży:</w:t>
      </w: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1) oznaczenie nieruchomości według księgi wieczystej oraz katastru nieruchomości:</w:t>
      </w: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>KA1C/</w:t>
      </w:r>
      <w:r w:rsidR="00481638">
        <w:rPr>
          <w:rFonts w:eastAsia="Times New Roman" w:cstheme="minorHAnsi"/>
          <w:lang w:eastAsia="pl-PL"/>
        </w:rPr>
        <w:t>00008023/7</w:t>
      </w:r>
      <w:r w:rsidRPr="00645405">
        <w:rPr>
          <w:rFonts w:eastAsia="Times New Roman" w:cstheme="minorHAnsi"/>
          <w:lang w:eastAsia="pl-PL"/>
        </w:rPr>
        <w:t xml:space="preserve"> w jednostce rejestrowej G.</w:t>
      </w:r>
      <w:r w:rsidR="00481638">
        <w:rPr>
          <w:rFonts w:eastAsia="Times New Roman" w:cstheme="minorHAnsi"/>
          <w:lang w:eastAsia="pl-PL"/>
        </w:rPr>
        <w:t>982</w:t>
      </w:r>
      <w:r w:rsidR="001B3C8E">
        <w:rPr>
          <w:rFonts w:eastAsia="Times New Roman" w:cstheme="minorHAnsi"/>
          <w:lang w:eastAsia="pl-PL"/>
        </w:rPr>
        <w:t>.</w:t>
      </w:r>
      <w:r w:rsidRPr="00645405">
        <w:rPr>
          <w:rFonts w:eastAsia="Times New Roman" w:cstheme="minorHAnsi"/>
          <w:lang w:eastAsia="pl-PL"/>
        </w:rPr>
        <w:t xml:space="preserve"> </w:t>
      </w:r>
      <w:r w:rsidR="001B3C8E">
        <w:rPr>
          <w:rFonts w:eastAsia="Times New Roman" w:cstheme="minorHAnsi"/>
          <w:lang w:eastAsia="pl-PL"/>
        </w:rPr>
        <w:t>K</w:t>
      </w:r>
      <w:r w:rsidRPr="00645405">
        <w:rPr>
          <w:rFonts w:eastAsia="Times New Roman" w:cstheme="minorHAnsi"/>
          <w:lang w:eastAsia="pl-PL"/>
        </w:rPr>
        <w:t>sięga Wieczysta prowadzona przez Sąd Rejonowy w Chorzowie – Wydział Ksiąg Wieczystych</w:t>
      </w: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2)</w:t>
      </w:r>
      <w:r w:rsidRPr="00645405">
        <w:rPr>
          <w:rFonts w:eastAsia="Times New Roman" w:cstheme="minorHAnsi"/>
          <w:b/>
          <w:bCs/>
          <w:lang w:eastAsia="pl-PL"/>
        </w:rPr>
        <w:tab/>
        <w:t xml:space="preserve"> powierzchnia nieruchomości:</w:t>
      </w:r>
      <w:r w:rsidRPr="00645405">
        <w:rPr>
          <w:rFonts w:eastAsia="Times New Roman" w:cstheme="minorHAnsi"/>
          <w:lang w:eastAsia="pl-PL"/>
        </w:rPr>
        <w:t xml:space="preserve"> </w:t>
      </w:r>
    </w:p>
    <w:p w:rsidR="004E6D33" w:rsidRDefault="00481638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>
        <w:rPr>
          <w:rFonts w:eastAsia="Times New Roman" w:cstheme="minorHAnsi"/>
          <w:lang w:eastAsia="pl-PL"/>
        </w:rPr>
        <w:t xml:space="preserve">udział w wysokości 79/1000 we współwłasności działki o numerze </w:t>
      </w:r>
      <w:r w:rsidR="004E6D33" w:rsidRPr="00645405">
        <w:rPr>
          <w:rFonts w:eastAsia="Times New Roman" w:cstheme="minorHAnsi"/>
          <w:lang w:eastAsia="pl-PL"/>
        </w:rPr>
        <w:t xml:space="preserve">ewidencyjnym </w:t>
      </w:r>
      <w:r>
        <w:rPr>
          <w:rFonts w:eastAsia="Times New Roman" w:cstheme="minorHAnsi"/>
          <w:lang w:eastAsia="pl-PL"/>
        </w:rPr>
        <w:t>2788/135</w:t>
      </w:r>
      <w:r w:rsidR="004E6D33" w:rsidRPr="00645405">
        <w:rPr>
          <w:rFonts w:eastAsia="Times New Roman" w:cstheme="minorHAnsi"/>
          <w:lang w:eastAsia="pl-PL"/>
        </w:rPr>
        <w:t xml:space="preserve"> o powierzchni </w:t>
      </w:r>
      <w:r>
        <w:rPr>
          <w:rFonts w:eastAsia="Times New Roman" w:cstheme="minorHAnsi"/>
          <w:lang w:eastAsia="pl-PL"/>
        </w:rPr>
        <w:t>733</w:t>
      </w:r>
      <w:r w:rsidR="004E6D33" w:rsidRPr="00645405">
        <w:rPr>
          <w:rFonts w:eastAsia="Times New Roman" w:cstheme="minorHAnsi"/>
          <w:lang w:eastAsia="pl-PL"/>
        </w:rPr>
        <w:t xml:space="preserve"> m</w:t>
      </w:r>
      <w:r w:rsidR="004E6D33" w:rsidRPr="00645405">
        <w:rPr>
          <w:rFonts w:eastAsia="Times New Roman" w:cstheme="minorHAnsi"/>
          <w:vertAlign w:val="superscript"/>
          <w:lang w:eastAsia="pl-PL"/>
        </w:rPr>
        <w:t>2</w:t>
      </w:r>
    </w:p>
    <w:p w:rsidR="004E6D33" w:rsidRPr="00645405" w:rsidRDefault="00481638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lokal użytkowy nr 02 o powierzchni 101,80 m</w:t>
      </w:r>
      <w:r w:rsidRPr="00481638">
        <w:rPr>
          <w:rFonts w:eastAsia="Times New Roman" w:cstheme="minorHAnsi"/>
          <w:vertAlign w:val="superscript"/>
          <w:lang w:eastAsia="pl-PL"/>
        </w:rPr>
        <w:t>2</w:t>
      </w: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3) opis nieruchomości:</w:t>
      </w:r>
    </w:p>
    <w:p w:rsidR="004E6D33" w:rsidRDefault="00481638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Lokal użytkowy nr 02 usytuowany na parterze w segmencie oznaczonym numerem 4A budynku mieszkalno-użytkowego po</w:t>
      </w:r>
      <w:r w:rsidR="00A5433D">
        <w:rPr>
          <w:rFonts w:eastAsia="Times New Roman" w:cstheme="minorHAnsi"/>
          <w:color w:val="000000" w:themeColor="text1"/>
          <w:lang w:eastAsia="pl-PL"/>
        </w:rPr>
        <w:t>łożonego w Świętochłowicach przy ul. Katowickiej 4-4A; sprzedaż prawa własności następuje wraz ze sprzedażą udziału w wysokości 79/1000 we współwłasności:</w:t>
      </w:r>
    </w:p>
    <w:p w:rsidR="00A5433D" w:rsidRDefault="00A5433D" w:rsidP="001B3C8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Times New Roman" w:cstheme="minorHAnsi"/>
          <w:color w:val="000000" w:themeColor="text1"/>
          <w:lang w:eastAsia="pl-PL"/>
        </w:rPr>
        <w:t>a)</w:t>
      </w:r>
      <w:r w:rsidRPr="00A5433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części wspólnych budynków i urządzeń, które nie służą wyłącznie do użytku właścicieli lokali                                lub dotychczasowych właściciela nieruchomości, </w:t>
      </w:r>
    </w:p>
    <w:p w:rsidR="004E6D33" w:rsidRPr="004E59CE" w:rsidRDefault="00A5433D" w:rsidP="004E59C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gruntu </w:t>
      </w:r>
    </w:p>
    <w:p w:rsidR="004E6D33" w:rsidRPr="00645405" w:rsidRDefault="004E6D33" w:rsidP="001B3C8E">
      <w:pPr>
        <w:widowControl w:val="0"/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 xml:space="preserve">4) </w:t>
      </w:r>
      <w:r w:rsidRPr="00645405">
        <w:rPr>
          <w:rFonts w:eastAsia="Times New Roman" w:cstheme="minorHAnsi"/>
          <w:b/>
          <w:bCs/>
          <w:lang w:eastAsia="pl-PL"/>
        </w:rPr>
        <w:tab/>
        <w:t>przeznaczenie nieruchomości i sposób jej zagospodarowania</w:t>
      </w:r>
      <w:r w:rsidRPr="00645405">
        <w:rPr>
          <w:rFonts w:eastAsia="Times New Roman" w:cstheme="minorHAnsi"/>
          <w:lang w:eastAsia="pl-PL"/>
        </w:rPr>
        <w:t>:</w:t>
      </w:r>
    </w:p>
    <w:p w:rsidR="001B3C8E" w:rsidRPr="001B3C8E" w:rsidRDefault="00A5433D" w:rsidP="001B3C8E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Nieruchomość zlokalizowana na terenie objętym miejscowym planem zagospodarowania przestrzennego</w:t>
      </w:r>
      <w:r w:rsidR="00D04130">
        <w:rPr>
          <w:rFonts w:eastAsia="Times New Roman" w:cstheme="minorHAnsi"/>
          <w:lang w:eastAsia="pl-PL"/>
        </w:rPr>
        <w:t xml:space="preserve"> o</w:t>
      </w:r>
      <w:r>
        <w:rPr>
          <w:rFonts w:eastAsia="Times New Roman" w:cstheme="minorHAnsi"/>
          <w:lang w:eastAsia="pl-PL"/>
        </w:rPr>
        <w:t>znaczonym symbolem MW/U jako tereny zabudowy mieszkaniowej wielorodzinnej</w:t>
      </w:r>
      <w:r w:rsidR="00D04130">
        <w:rPr>
          <w:rFonts w:eastAsia="Times New Roman" w:cstheme="minorHAnsi"/>
          <w:lang w:eastAsia="pl-PL"/>
        </w:rPr>
        <w:t xml:space="preserve">               </w:t>
      </w:r>
      <w:r>
        <w:rPr>
          <w:rFonts w:eastAsia="Times New Roman" w:cstheme="minorHAnsi"/>
          <w:lang w:eastAsia="pl-PL"/>
        </w:rPr>
        <w:t xml:space="preserve"> i usługowej.</w:t>
      </w:r>
    </w:p>
    <w:p w:rsidR="004E6D33" w:rsidRPr="00645405" w:rsidRDefault="004E6D33" w:rsidP="001B3C8E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 xml:space="preserve">5) </w:t>
      </w:r>
      <w:r w:rsidRPr="00D04130">
        <w:rPr>
          <w:rFonts w:eastAsia="Times New Roman" w:cstheme="minorHAnsi"/>
          <w:b/>
          <w:bCs/>
          <w:lang w:eastAsia="pl-PL"/>
        </w:rPr>
        <w:t>termin zagospodarowania nieruchomości: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bCs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6)</w:t>
      </w:r>
      <w:r w:rsidRPr="00645405">
        <w:rPr>
          <w:rFonts w:eastAsia="Times New Roman" w:cstheme="minorHAnsi"/>
          <w:b/>
          <w:bCs/>
          <w:lang w:eastAsia="pl-PL"/>
        </w:rPr>
        <w:tab/>
        <w:t xml:space="preserve"> cena nieruchomości:</w:t>
      </w:r>
    </w:p>
    <w:p w:rsidR="004E6D33" w:rsidRPr="00645405" w:rsidRDefault="003504F2" w:rsidP="001B3C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59CE">
        <w:rPr>
          <w:rFonts w:eastAsia="Times New Roman" w:cstheme="minorHAnsi"/>
          <w:b/>
          <w:bCs/>
          <w:lang w:eastAsia="pl-PL"/>
        </w:rPr>
        <w:t>269 000</w:t>
      </w:r>
      <w:r w:rsidR="004E6D33" w:rsidRPr="004E59CE">
        <w:rPr>
          <w:rFonts w:eastAsia="Times New Roman" w:cstheme="minorHAnsi"/>
          <w:b/>
          <w:bCs/>
          <w:lang w:eastAsia="pl-PL"/>
        </w:rPr>
        <w:t xml:space="preserve"> zł</w:t>
      </w:r>
      <w:r w:rsidR="004E6D33" w:rsidRPr="00645405">
        <w:rPr>
          <w:rFonts w:eastAsia="Times New Roman" w:cstheme="minorHAnsi"/>
          <w:lang w:eastAsia="pl-PL"/>
        </w:rPr>
        <w:t xml:space="preserve"> (słownie: </w:t>
      </w:r>
      <w:r>
        <w:rPr>
          <w:rFonts w:eastAsia="Times New Roman" w:cstheme="minorHAnsi"/>
          <w:lang w:eastAsia="pl-PL"/>
        </w:rPr>
        <w:t>dwieście sześćdziesiąt dziewięć</w:t>
      </w:r>
      <w:r w:rsidR="004E6D33" w:rsidRPr="00645405">
        <w:rPr>
          <w:rFonts w:eastAsia="Times New Roman" w:cstheme="minorHAnsi"/>
          <w:lang w:eastAsia="pl-PL"/>
        </w:rPr>
        <w:t xml:space="preserve"> tysięcy złotych ) netto</w:t>
      </w:r>
    </w:p>
    <w:p w:rsidR="00D04130" w:rsidRPr="00645405" w:rsidRDefault="004E6D33" w:rsidP="001B3C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Sprzedaż przedmiotowego </w:t>
      </w:r>
      <w:r w:rsidR="003504F2">
        <w:rPr>
          <w:rFonts w:eastAsia="Times New Roman" w:cstheme="minorHAnsi"/>
          <w:lang w:eastAsia="pl-PL"/>
        </w:rPr>
        <w:t>lokalu</w:t>
      </w:r>
      <w:r w:rsidRPr="00645405">
        <w:rPr>
          <w:rFonts w:eastAsia="Times New Roman" w:cstheme="minorHAnsi"/>
          <w:lang w:eastAsia="pl-PL"/>
        </w:rPr>
        <w:t xml:space="preserve"> jest objęta zwolnieniem z VAT</w:t>
      </w:r>
    </w:p>
    <w:p w:rsidR="004E6D33" w:rsidRPr="004E59CE" w:rsidRDefault="004E6D33" w:rsidP="004E59C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>7</w:t>
      </w:r>
      <w:r w:rsidRPr="00D04130">
        <w:rPr>
          <w:rFonts w:eastAsia="Times New Roman" w:cstheme="minorHAnsi"/>
          <w:b/>
          <w:lang w:eastAsia="pl-PL"/>
        </w:rPr>
        <w:t>) wysokość stawek procentowych opłat z tytułu użytkowania wieczystego</w:t>
      </w:r>
      <w:r w:rsidRPr="00645405">
        <w:rPr>
          <w:rFonts w:eastAsia="Times New Roman" w:cstheme="minorHAnsi"/>
          <w:lang w:eastAsia="pl-PL"/>
        </w:rPr>
        <w:t>: nie dotyczy</w:t>
      </w:r>
    </w:p>
    <w:p w:rsidR="004E6D33" w:rsidRPr="004E59CE" w:rsidRDefault="004E6D33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>8)</w:t>
      </w:r>
      <w:r w:rsidRPr="00645405">
        <w:rPr>
          <w:rFonts w:eastAsia="Times New Roman" w:cstheme="minorHAnsi"/>
          <w:lang w:eastAsia="pl-PL"/>
        </w:rPr>
        <w:tab/>
        <w:t xml:space="preserve"> </w:t>
      </w:r>
      <w:r w:rsidRPr="00D04130">
        <w:rPr>
          <w:rFonts w:eastAsia="Times New Roman" w:cstheme="minorHAnsi"/>
          <w:b/>
          <w:bCs/>
          <w:lang w:eastAsia="pl-PL"/>
        </w:rPr>
        <w:t>wysokość opłat z tytułu użytkowania, najmu lub dzierżawy: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4E6D33" w:rsidRPr="004E59CE" w:rsidRDefault="004E6D33" w:rsidP="004E59C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 xml:space="preserve">9) </w:t>
      </w:r>
      <w:r w:rsidRPr="00D04130">
        <w:rPr>
          <w:rFonts w:eastAsia="Times New Roman" w:cstheme="minorHAnsi"/>
          <w:b/>
          <w:bCs/>
          <w:lang w:eastAsia="pl-PL"/>
        </w:rPr>
        <w:t>terminy wnoszenia opłat: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4E6D33" w:rsidRPr="00645405" w:rsidRDefault="004E6D33" w:rsidP="004E59CE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>10)</w:t>
      </w:r>
      <w:r w:rsidRPr="00645405">
        <w:rPr>
          <w:rFonts w:eastAsia="Times New Roman" w:cstheme="minorHAnsi"/>
          <w:lang w:eastAsia="pl-PL"/>
        </w:rPr>
        <w:t xml:space="preserve"> </w:t>
      </w:r>
      <w:r w:rsidRPr="00D04130">
        <w:rPr>
          <w:rFonts w:eastAsia="Times New Roman" w:cstheme="minorHAnsi"/>
          <w:b/>
          <w:bCs/>
          <w:lang w:eastAsia="pl-PL"/>
        </w:rPr>
        <w:t>zasady aktualizacji opłat: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11)</w:t>
      </w:r>
      <w:r w:rsidRPr="00645405">
        <w:rPr>
          <w:rFonts w:eastAsia="Times New Roman" w:cstheme="minorHAnsi"/>
          <w:b/>
          <w:bCs/>
          <w:lang w:eastAsia="pl-PL"/>
        </w:rPr>
        <w:tab/>
        <w:t xml:space="preserve"> informacje o przeznaczeniu do sprzedaży, do oddania w użytkowanie wieczyste, użytkowanie, najem lub dzierżawę:</w:t>
      </w:r>
      <w:r w:rsidRPr="00645405">
        <w:rPr>
          <w:rFonts w:eastAsia="Times New Roman" w:cstheme="minorHAnsi"/>
          <w:lang w:eastAsia="pl-PL"/>
        </w:rPr>
        <w:t xml:space="preserve"> </w:t>
      </w:r>
    </w:p>
    <w:p w:rsidR="004E6D33" w:rsidRPr="004E59CE" w:rsidRDefault="004E6D33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sprzedaż nastąpi w drodze bezprzetargowej na </w:t>
      </w:r>
      <w:r w:rsidR="003504F2">
        <w:rPr>
          <w:rFonts w:eastAsia="Times New Roman" w:cstheme="minorHAnsi"/>
          <w:lang w:eastAsia="pl-PL"/>
        </w:rPr>
        <w:t>rzecz najemcy</w:t>
      </w:r>
    </w:p>
    <w:p w:rsidR="004E6D33" w:rsidRPr="00645405" w:rsidRDefault="004E6D33" w:rsidP="001B3C8E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12) termin do złożenia wniosku przez osoby, którym przysługuje pierwszeństwo w nabyciu nieruchomości na podstawie art. 34 ust. 1 pkt 1 i pkt 2.:</w:t>
      </w:r>
    </w:p>
    <w:p w:rsidR="004E6D33" w:rsidRPr="004E59CE" w:rsidRDefault="004E6D33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>6 tygodni, licząc od dnia wywieszenia wykazu</w:t>
      </w:r>
    </w:p>
    <w:p w:rsidR="00AD56C9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45405">
        <w:rPr>
          <w:rFonts w:eastAsia="Times New Roman" w:cstheme="minorHAnsi"/>
          <w:bCs/>
          <w:lang w:eastAsia="pl-PL"/>
        </w:rPr>
        <w:t>Bliższych informacji udziela Wydział Mienia Komunalnego tut. Urzędu Miejskiego pokój nr 118, tel. 32 3491</w:t>
      </w:r>
      <w:r w:rsidR="00D04130">
        <w:rPr>
          <w:rFonts w:eastAsia="Times New Roman" w:cstheme="minorHAnsi"/>
          <w:bCs/>
          <w:lang w:eastAsia="pl-PL"/>
        </w:rPr>
        <w:t>-</w:t>
      </w:r>
      <w:r w:rsidRPr="00645405">
        <w:rPr>
          <w:rFonts w:eastAsia="Times New Roman" w:cstheme="minorHAnsi"/>
          <w:bCs/>
          <w:lang w:eastAsia="pl-PL"/>
        </w:rPr>
        <w:t xml:space="preserve">931. </w:t>
      </w:r>
    </w:p>
    <w:p w:rsid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</w:p>
    <w:p w:rsidR="00BD3C85" w:rsidRDefault="00BD3C85" w:rsidP="001B3C8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 up. Prezydenta Miasta</w:t>
      </w:r>
    </w:p>
    <w:p w:rsidR="00BD3C85" w:rsidRDefault="00BD3C85" w:rsidP="001B3C8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Pierwszy Zastępca</w:t>
      </w:r>
    </w:p>
    <w:p w:rsidR="00BD3C85" w:rsidRDefault="00BD3C85" w:rsidP="001B3C8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Prezydenta Miasta</w:t>
      </w:r>
    </w:p>
    <w:p w:rsidR="00BD3C85" w:rsidRPr="00645405" w:rsidRDefault="00BD3C85" w:rsidP="001B3C8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Sławomir Pośpiech</w:t>
      </w:r>
    </w:p>
    <w:sectPr w:rsidR="00BD3C85" w:rsidRPr="0064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3"/>
    <w:rsid w:val="000B3DA6"/>
    <w:rsid w:val="001B3C8E"/>
    <w:rsid w:val="003504F2"/>
    <w:rsid w:val="00481638"/>
    <w:rsid w:val="004E59CE"/>
    <w:rsid w:val="004E6D33"/>
    <w:rsid w:val="00574B08"/>
    <w:rsid w:val="00645405"/>
    <w:rsid w:val="00807842"/>
    <w:rsid w:val="00886EC6"/>
    <w:rsid w:val="009561B4"/>
    <w:rsid w:val="009F71D0"/>
    <w:rsid w:val="00A5433D"/>
    <w:rsid w:val="00BD3C85"/>
    <w:rsid w:val="00C55070"/>
    <w:rsid w:val="00D04130"/>
    <w:rsid w:val="00FD5062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629D"/>
  <w15:chartTrackingRefBased/>
  <w15:docId w15:val="{3D131FE6-FB8F-43D2-BE45-49183678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Gąska</cp:lastModifiedBy>
  <cp:revision>7</cp:revision>
  <cp:lastPrinted>2019-11-22T11:08:00Z</cp:lastPrinted>
  <dcterms:created xsi:type="dcterms:W3CDTF">2019-09-27T06:25:00Z</dcterms:created>
  <dcterms:modified xsi:type="dcterms:W3CDTF">2019-11-22T11:25:00Z</dcterms:modified>
</cp:coreProperties>
</file>